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Transmittal</w:t>
      </w: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r>
        <w:lastRenderedPageBreak/>
        <w:t>October 1, 2015</w:t>
      </w:r>
    </w:p>
    <w:p w:rsidR="00406031" w:rsidRDefault="00406031" w:rsidP="00406031"/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Ki-Young Jeong,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is the Quality Analysis of Qantas Airlines required for MGMT 532.  The main findings of our analysis are: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Poor quality leads a company to lose business as well as investors.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Employee relationships with management improve with intentional focus on communication with its employees frequently and instantly.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Immediate responses to </w:t>
      </w:r>
      <w:r w:rsidR="00C73984">
        <w:rPr>
          <w:rFonts w:ascii="Times New Roman" w:hAnsi="Times New Roman" w:cs="Times New Roman"/>
          <w:sz w:val="24"/>
          <w:szCs w:val="24"/>
        </w:rPr>
        <w:t>client’s</w:t>
      </w:r>
      <w:r>
        <w:rPr>
          <w:rFonts w:ascii="Times New Roman" w:hAnsi="Times New Roman" w:cs="Times New Roman"/>
          <w:sz w:val="24"/>
          <w:szCs w:val="24"/>
        </w:rPr>
        <w:t xml:space="preserve"> questions with faster technology to establish better relationship with clients.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Investing in useful and appropriate computer technology is recommended for this company, failure to do so could cause the company to fail.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33130A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all appreciate the opportunity to learn from the experience of participating in this Quality Analysis of Qantas Airlines.  We have learned a great deal during this research, which will prove to be invaluable in our future projects.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</w:p>
    <w:p w:rsid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Body of Knowledge (POMBOK Guide) Fifth Edition. Project </w:t>
      </w:r>
    </w:p>
    <w:p w:rsidR="00406031" w:rsidRPr="00406031" w:rsidRDefault="00406031" w:rsidP="0040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Management, Inc. Newtown Square, Pennsylvania.</w:t>
      </w:r>
    </w:p>
    <w:sectPr w:rsidR="00406031" w:rsidRPr="0040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1"/>
    <w:rsid w:val="0033130A"/>
    <w:rsid w:val="00406031"/>
    <w:rsid w:val="005F38F9"/>
    <w:rsid w:val="00C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05B1"/>
  <w15:chartTrackingRefBased/>
  <w15:docId w15:val="{4B9CD8CD-C1CD-49CB-B63B-5759FE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3</cp:revision>
  <dcterms:created xsi:type="dcterms:W3CDTF">2017-07-09T16:10:00Z</dcterms:created>
  <dcterms:modified xsi:type="dcterms:W3CDTF">2017-07-12T19:42:00Z</dcterms:modified>
</cp:coreProperties>
</file>