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Request Form</w:t>
      </w: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</w:pPr>
      <w:r w:rsidRPr="00F543E5">
        <w:rPr>
          <w:b/>
          <w:bCs/>
        </w:rPr>
        <w:lastRenderedPageBreak/>
        <w:t>Change Request Form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215"/>
        <w:gridCol w:w="1604"/>
        <w:gridCol w:w="1601"/>
        <w:gridCol w:w="3199"/>
      </w:tblGrid>
      <w:tr w:rsidR="0095513C" w:rsidTr="0095513C">
        <w:trPr>
          <w:trHeight w:val="580"/>
        </w:trPr>
        <w:tc>
          <w:tcPr>
            <w:tcW w:w="4819" w:type="dxa"/>
            <w:gridSpan w:val="2"/>
          </w:tcPr>
          <w:p w:rsidR="0095513C" w:rsidRDefault="0095513C" w:rsidP="00663059">
            <w:pPr>
              <w:ind w:firstLine="0"/>
            </w:pPr>
            <w:r>
              <w:t>Name of Project: Bicycle Project</w:t>
            </w:r>
          </w:p>
        </w:tc>
        <w:tc>
          <w:tcPr>
            <w:tcW w:w="4800" w:type="dxa"/>
            <w:gridSpan w:val="2"/>
          </w:tcPr>
          <w:p w:rsidR="0095513C" w:rsidRDefault="0095513C" w:rsidP="00663059">
            <w:pPr>
              <w:ind w:firstLine="0"/>
            </w:pPr>
            <w:r>
              <w:t>Project Manager: Chris Goff</w:t>
            </w:r>
          </w:p>
        </w:tc>
      </w:tr>
      <w:tr w:rsidR="0095513C" w:rsidTr="0095513C">
        <w:trPr>
          <w:trHeight w:val="580"/>
        </w:trPr>
        <w:tc>
          <w:tcPr>
            <w:tcW w:w="4819" w:type="dxa"/>
            <w:gridSpan w:val="2"/>
          </w:tcPr>
          <w:p w:rsidR="0095513C" w:rsidRDefault="0095513C" w:rsidP="00663059">
            <w:pPr>
              <w:ind w:firstLine="0"/>
            </w:pPr>
            <w:r>
              <w:t>Change Request #: 1</w:t>
            </w:r>
          </w:p>
        </w:tc>
        <w:tc>
          <w:tcPr>
            <w:tcW w:w="4800" w:type="dxa"/>
            <w:gridSpan w:val="2"/>
          </w:tcPr>
          <w:p w:rsidR="0095513C" w:rsidRDefault="0095513C" w:rsidP="00663059">
            <w:pPr>
              <w:ind w:firstLine="0"/>
            </w:pPr>
            <w:r>
              <w:t>Change Request Date: May 12, 2017</w:t>
            </w:r>
          </w:p>
        </w:tc>
      </w:tr>
      <w:tr w:rsidR="0095513C" w:rsidTr="0095513C">
        <w:trPr>
          <w:trHeight w:val="610"/>
        </w:trPr>
        <w:tc>
          <w:tcPr>
            <w:tcW w:w="4819" w:type="dxa"/>
            <w:gridSpan w:val="2"/>
          </w:tcPr>
          <w:p w:rsidR="0095513C" w:rsidRDefault="0095513C" w:rsidP="00663059">
            <w:pPr>
              <w:ind w:firstLine="0"/>
            </w:pPr>
            <w:r>
              <w:t>Change Requested by Name: Chris Goff</w:t>
            </w:r>
          </w:p>
        </w:tc>
        <w:tc>
          <w:tcPr>
            <w:tcW w:w="4800" w:type="dxa"/>
            <w:gridSpan w:val="2"/>
          </w:tcPr>
          <w:p w:rsidR="0095513C" w:rsidRDefault="0095513C" w:rsidP="00663059">
            <w:pPr>
              <w:ind w:firstLine="0"/>
            </w:pPr>
            <w:r>
              <w:t>Current Project Phase: 1</w:t>
            </w:r>
          </w:p>
        </w:tc>
      </w:tr>
      <w:tr w:rsidR="0095513C" w:rsidTr="0095513C">
        <w:trPr>
          <w:trHeight w:val="58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</w:p>
        </w:tc>
      </w:tr>
      <w:tr w:rsidR="0095513C" w:rsidTr="0095513C">
        <w:trPr>
          <w:trHeight w:val="58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 xml:space="preserve">Description of Change:  Permission to purchase Project Insurance to offset losses. </w:t>
            </w:r>
          </w:p>
        </w:tc>
      </w:tr>
      <w:tr w:rsidR="0095513C" w:rsidTr="0095513C">
        <w:trPr>
          <w:trHeight w:val="58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>Scope Impact: None</w:t>
            </w:r>
          </w:p>
        </w:tc>
      </w:tr>
      <w:tr w:rsidR="0095513C" w:rsidTr="0095513C">
        <w:trPr>
          <w:trHeight w:val="58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 xml:space="preserve">Schedule Impact:  None </w:t>
            </w:r>
          </w:p>
        </w:tc>
      </w:tr>
      <w:tr w:rsidR="0095513C" w:rsidTr="0095513C">
        <w:trPr>
          <w:trHeight w:val="119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>Cost Impact:  The cost of this insurance has been researched to find the most affordable to be Annex Insurance policy, which cost $359.00.</w:t>
            </w:r>
          </w:p>
        </w:tc>
      </w:tr>
      <w:tr w:rsidR="0095513C" w:rsidTr="0095513C">
        <w:trPr>
          <w:trHeight w:val="58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>Quality Impact: None</w:t>
            </w:r>
          </w:p>
        </w:tc>
      </w:tr>
      <w:tr w:rsidR="0095513C" w:rsidTr="0095513C">
        <w:trPr>
          <w:trHeight w:val="610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>Possible Risks:  Hopefully none.</w:t>
            </w:r>
          </w:p>
        </w:tc>
      </w:tr>
      <w:tr w:rsidR="0095513C" w:rsidTr="0095513C">
        <w:trPr>
          <w:trHeight w:val="1005"/>
        </w:trPr>
        <w:tc>
          <w:tcPr>
            <w:tcW w:w="3215" w:type="dxa"/>
          </w:tcPr>
          <w:p w:rsidR="0095513C" w:rsidRDefault="0095513C" w:rsidP="00663059">
            <w:pPr>
              <w:ind w:firstLine="0"/>
            </w:pPr>
            <w:r>
              <w:t>Reviewed By:  Chris Goff</w:t>
            </w:r>
          </w:p>
        </w:tc>
        <w:tc>
          <w:tcPr>
            <w:tcW w:w="3205" w:type="dxa"/>
            <w:gridSpan w:val="2"/>
          </w:tcPr>
          <w:p w:rsidR="0095513C" w:rsidRDefault="0095513C" w:rsidP="00663059">
            <w:pPr>
              <w:ind w:firstLine="0"/>
            </w:pPr>
            <w:r>
              <w:t>Position: Project Manager</w:t>
            </w:r>
          </w:p>
        </w:tc>
        <w:tc>
          <w:tcPr>
            <w:tcW w:w="3198" w:type="dxa"/>
          </w:tcPr>
          <w:p w:rsidR="0095513C" w:rsidRDefault="0095513C" w:rsidP="00663059">
            <w:pPr>
              <w:ind w:firstLine="0"/>
            </w:pPr>
            <w:r>
              <w:t>Date: May 12, 2017</w:t>
            </w:r>
          </w:p>
        </w:tc>
      </w:tr>
      <w:tr w:rsidR="0095513C" w:rsidTr="0095513C">
        <w:trPr>
          <w:trHeight w:val="1536"/>
        </w:trPr>
        <w:tc>
          <w:tcPr>
            <w:tcW w:w="9619" w:type="dxa"/>
            <w:gridSpan w:val="4"/>
          </w:tcPr>
          <w:p w:rsidR="0095513C" w:rsidRDefault="0095513C" w:rsidP="00663059">
            <w:pPr>
              <w:ind w:firstLine="0"/>
            </w:pPr>
            <w:r>
              <w:t xml:space="preserve">Recommended Action Approve or Reject: </w:t>
            </w:r>
          </w:p>
        </w:tc>
      </w:tr>
    </w:tbl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95513C" w:rsidRDefault="0095513C" w:rsidP="0095513C">
      <w:pPr>
        <w:rPr>
          <w:rFonts w:ascii="Times New Roman" w:hAnsi="Times New Roman" w:cs="Times New Roman"/>
          <w:sz w:val="24"/>
          <w:szCs w:val="24"/>
        </w:rPr>
      </w:pPr>
    </w:p>
    <w:p w:rsidR="0095513C" w:rsidRDefault="0095513C" w:rsidP="0095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Body of Knowledge (POMBOK Guide) Fifth Edition. </w:t>
      </w:r>
    </w:p>
    <w:p w:rsidR="0095513C" w:rsidRPr="0095513C" w:rsidRDefault="0095513C" w:rsidP="00955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Project Management, Inc. Newtown Square, Pennsylvania.</w:t>
      </w:r>
    </w:p>
    <w:sectPr w:rsidR="0095513C" w:rsidRPr="0095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C"/>
    <w:rsid w:val="005F38F9"/>
    <w:rsid w:val="0095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CD4C"/>
  <w15:chartTrackingRefBased/>
  <w15:docId w15:val="{ED89CA8F-A980-410C-A718-DCFD401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3C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2017-07-08T09:42:00Z</dcterms:created>
  <dcterms:modified xsi:type="dcterms:W3CDTF">2017-07-08T09:47:00Z</dcterms:modified>
</cp:coreProperties>
</file>