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38F9" w:rsidRDefault="005F38F9" w:rsidP="00A03797">
      <w:pPr>
        <w:jc w:val="center"/>
      </w:pPr>
    </w:p>
    <w:p w:rsidR="00A03797" w:rsidRDefault="00A03797" w:rsidP="00A03797">
      <w:pPr>
        <w:jc w:val="center"/>
      </w:pPr>
    </w:p>
    <w:p w:rsidR="00A03797" w:rsidRDefault="00A03797" w:rsidP="00A03797">
      <w:pPr>
        <w:jc w:val="center"/>
      </w:pPr>
    </w:p>
    <w:p w:rsidR="00A03797" w:rsidRDefault="00A03797" w:rsidP="00A03797">
      <w:pPr>
        <w:jc w:val="center"/>
      </w:pPr>
    </w:p>
    <w:p w:rsidR="00A03797" w:rsidRDefault="00A03797" w:rsidP="00A03797">
      <w:pPr>
        <w:jc w:val="center"/>
      </w:pPr>
    </w:p>
    <w:p w:rsidR="00A03797" w:rsidRDefault="00A03797" w:rsidP="00A03797">
      <w:pPr>
        <w:jc w:val="center"/>
      </w:pPr>
    </w:p>
    <w:p w:rsidR="00A03797" w:rsidRDefault="00A03797" w:rsidP="00A03797">
      <w:pPr>
        <w:jc w:val="center"/>
      </w:pPr>
      <w:r>
        <w:t>Risk Register</w:t>
      </w:r>
    </w:p>
    <w:p w:rsidR="00A03797" w:rsidRDefault="00A03797" w:rsidP="00A03797">
      <w:pPr>
        <w:jc w:val="center"/>
      </w:pPr>
    </w:p>
    <w:p w:rsidR="00A03797" w:rsidRDefault="00A03797" w:rsidP="00A03797">
      <w:pPr>
        <w:jc w:val="center"/>
      </w:pPr>
      <w:r>
        <w:t>By</w:t>
      </w:r>
    </w:p>
    <w:p w:rsidR="00A03797" w:rsidRDefault="00A03797" w:rsidP="00A03797">
      <w:pPr>
        <w:jc w:val="center"/>
      </w:pPr>
    </w:p>
    <w:p w:rsidR="00A03797" w:rsidRDefault="00A03797" w:rsidP="00A03797">
      <w:pPr>
        <w:jc w:val="center"/>
      </w:pPr>
      <w:r>
        <w:t>Chris Goff</w:t>
      </w:r>
    </w:p>
    <w:p w:rsidR="00A03797" w:rsidRDefault="00A03797" w:rsidP="00A03797">
      <w:pPr>
        <w:jc w:val="center"/>
      </w:pPr>
    </w:p>
    <w:p w:rsidR="00A03797" w:rsidRDefault="00A03797" w:rsidP="00A03797">
      <w:pPr>
        <w:jc w:val="center"/>
      </w:pPr>
      <w:r>
        <w:t>For</w:t>
      </w:r>
    </w:p>
    <w:p w:rsidR="00A03797" w:rsidRDefault="00A03797" w:rsidP="00A03797">
      <w:pPr>
        <w:jc w:val="center"/>
      </w:pPr>
    </w:p>
    <w:p w:rsidR="00A03797" w:rsidRDefault="00A03797" w:rsidP="00A03797">
      <w:pPr>
        <w:jc w:val="center"/>
      </w:pPr>
      <w:r>
        <w:t>Embry Riddle Aeronautical University</w:t>
      </w:r>
    </w:p>
    <w:p w:rsidR="00A03797" w:rsidRDefault="00A03797" w:rsidP="00A03797"/>
    <w:p w:rsidR="00A03797" w:rsidRDefault="00A03797" w:rsidP="00A03797"/>
    <w:p w:rsidR="00A03797" w:rsidRDefault="00A03797" w:rsidP="00A03797"/>
    <w:p w:rsidR="00A03797" w:rsidRDefault="00A03797" w:rsidP="00A03797"/>
    <w:p w:rsidR="00A03797" w:rsidRDefault="00A03797" w:rsidP="00A03797"/>
    <w:p w:rsidR="00A03797" w:rsidRDefault="00A03797" w:rsidP="00A03797"/>
    <w:p w:rsidR="00A03797" w:rsidRDefault="00A03797" w:rsidP="00A03797"/>
    <w:p w:rsidR="00A03797" w:rsidRDefault="00A03797" w:rsidP="00A03797"/>
    <w:p w:rsidR="00A03797" w:rsidRDefault="00A03797" w:rsidP="00A03797"/>
    <w:p w:rsidR="00A03797" w:rsidRDefault="00A03797" w:rsidP="00A03797"/>
    <w:p w:rsidR="00A03797" w:rsidRDefault="00A03797" w:rsidP="00A03797"/>
    <w:p w:rsidR="00A03797" w:rsidRDefault="00A03797" w:rsidP="00A03797"/>
    <w:p w:rsidR="00A03797" w:rsidRDefault="00A03797" w:rsidP="00A03797"/>
    <w:p w:rsidR="00A03797" w:rsidRDefault="00A03797" w:rsidP="00A03797"/>
    <w:p w:rsidR="00A03797" w:rsidRDefault="00A03797" w:rsidP="00A03797"/>
    <w:p w:rsidR="00A03797" w:rsidRDefault="00A03797" w:rsidP="00A03797"/>
    <w:p w:rsidR="00A03797" w:rsidRDefault="00A03797" w:rsidP="00A03797"/>
    <w:p w:rsidR="00A03797" w:rsidRDefault="00A03797" w:rsidP="00A03797"/>
    <w:p w:rsidR="00A03797" w:rsidRDefault="00A03797" w:rsidP="00A03797"/>
    <w:p w:rsidR="00A03797" w:rsidRDefault="00A03797" w:rsidP="00A03797"/>
    <w:p w:rsidR="00A03797" w:rsidRDefault="00A03797" w:rsidP="00A03797"/>
    <w:p w:rsidR="00A03797" w:rsidRDefault="00A03797" w:rsidP="00A03797"/>
    <w:p w:rsidR="00A03797" w:rsidRDefault="00A03797" w:rsidP="00A03797"/>
    <w:p w:rsidR="00A03797" w:rsidRDefault="00A03797" w:rsidP="00A03797">
      <w:pPr>
        <w:pStyle w:val="Heading3"/>
        <w:keepNext w:val="0"/>
        <w:spacing w:before="280" w:after="0"/>
        <w:rPr>
          <w:rFonts w:eastAsia="Times New Roman" w:cs="Times New Roman"/>
          <w:color w:val="000000"/>
        </w:rPr>
      </w:pPr>
      <w:bookmarkStart w:id="0" w:name="_Toc476502003"/>
      <w:r>
        <w:rPr>
          <w:rFonts w:eastAsia="Times New Roman" w:cs="Times New Roman"/>
          <w:color w:val="000000"/>
        </w:rPr>
        <w:lastRenderedPageBreak/>
        <w:t>2.3.2 Risk Register</w:t>
      </w:r>
      <w:bookmarkEnd w:id="0"/>
    </w:p>
    <w:p w:rsidR="00A03797" w:rsidRDefault="00A03797" w:rsidP="00A03797">
      <w:pPr>
        <w:pStyle w:val="Heading3"/>
        <w:keepNext w:val="0"/>
        <w:spacing w:before="280" w:after="0"/>
      </w:pPr>
    </w:p>
    <w:tbl>
      <w:tblPr>
        <w:tblW w:w="98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80"/>
        <w:gridCol w:w="1220"/>
        <w:gridCol w:w="5130"/>
        <w:gridCol w:w="1620"/>
        <w:gridCol w:w="1350"/>
      </w:tblGrid>
      <w:tr w:rsidR="00A03797" w:rsidTr="002011BF">
        <w:tc>
          <w:tcPr>
            <w:tcW w:w="4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03797" w:rsidRDefault="00A03797" w:rsidP="002011BF">
            <w:pPr>
              <w:pStyle w:val="Normal1"/>
              <w:widowControl w:val="0"/>
            </w:pPr>
            <w:bookmarkStart w:id="1" w:name="_og82y77qj66l" w:colFirst="0" w:colLast="0"/>
            <w:bookmarkEnd w:id="1"/>
            <w:r>
              <w:rPr>
                <w:rFonts w:ascii="Times New Roman" w:eastAsia="Times New Roman" w:hAnsi="Times New Roman" w:cs="Times New Roman"/>
                <w:b/>
                <w:sz w:val="24"/>
                <w:szCs w:val="24"/>
              </w:rPr>
              <w:t>ID</w:t>
            </w:r>
          </w:p>
        </w:tc>
        <w:tc>
          <w:tcPr>
            <w:tcW w:w="122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A03797" w:rsidRDefault="00A03797" w:rsidP="002011BF">
            <w:pPr>
              <w:pStyle w:val="Normal1"/>
              <w:widowControl w:val="0"/>
              <w:jc w:val="center"/>
            </w:pPr>
            <w:r>
              <w:rPr>
                <w:rFonts w:ascii="Times New Roman" w:eastAsia="Times New Roman" w:hAnsi="Times New Roman" w:cs="Times New Roman"/>
                <w:b/>
                <w:sz w:val="24"/>
                <w:szCs w:val="24"/>
              </w:rPr>
              <w:t>Risk Category</w:t>
            </w:r>
          </w:p>
        </w:tc>
        <w:tc>
          <w:tcPr>
            <w:tcW w:w="513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A03797" w:rsidRDefault="00A03797" w:rsidP="002011BF">
            <w:pPr>
              <w:pStyle w:val="Normal1"/>
              <w:widowControl w:val="0"/>
              <w:jc w:val="center"/>
            </w:pPr>
            <w:r>
              <w:rPr>
                <w:rFonts w:ascii="Times New Roman" w:eastAsia="Times New Roman" w:hAnsi="Times New Roman" w:cs="Times New Roman"/>
                <w:b/>
                <w:sz w:val="24"/>
                <w:szCs w:val="24"/>
              </w:rPr>
              <w:t>Risk Description</w:t>
            </w:r>
          </w:p>
        </w:tc>
        <w:tc>
          <w:tcPr>
            <w:tcW w:w="162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A03797" w:rsidRPr="0087794E" w:rsidRDefault="00A03797" w:rsidP="002011BF">
            <w:pPr>
              <w:pStyle w:val="Normal1"/>
              <w:widowControl w:val="0"/>
              <w:jc w:val="center"/>
              <w:rPr>
                <w:rFonts w:ascii="Times New Roman" w:hAnsi="Times New Roman" w:cs="Times New Roman"/>
                <w:b/>
              </w:rPr>
            </w:pPr>
            <w:r w:rsidRPr="0087794E">
              <w:rPr>
                <w:rFonts w:ascii="Times New Roman" w:hAnsi="Times New Roman" w:cs="Times New Roman"/>
                <w:b/>
              </w:rPr>
              <w:t>Risk Response</w:t>
            </w:r>
          </w:p>
        </w:tc>
        <w:tc>
          <w:tcPr>
            <w:tcW w:w="135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A03797" w:rsidRDefault="00A03797" w:rsidP="002011BF">
            <w:pPr>
              <w:pStyle w:val="Normal1"/>
              <w:widowControl w:val="0"/>
              <w:jc w:val="center"/>
            </w:pPr>
            <w:r>
              <w:rPr>
                <w:rFonts w:ascii="Times New Roman" w:eastAsia="Times New Roman" w:hAnsi="Times New Roman" w:cs="Times New Roman"/>
                <w:b/>
                <w:sz w:val="24"/>
                <w:szCs w:val="24"/>
              </w:rPr>
              <w:t>Owner</w:t>
            </w:r>
          </w:p>
        </w:tc>
      </w:tr>
      <w:tr w:rsidR="00A03797" w:rsidTr="002011BF">
        <w:tc>
          <w:tcPr>
            <w:tcW w:w="4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03797" w:rsidRDefault="00A03797" w:rsidP="002011BF">
            <w:pPr>
              <w:pStyle w:val="Normal1"/>
              <w:widowControl w:val="0"/>
            </w:pPr>
            <w:r>
              <w:rPr>
                <w:rFonts w:ascii="Times New Roman" w:eastAsia="Times New Roman" w:hAnsi="Times New Roman" w:cs="Times New Roman"/>
                <w:sz w:val="20"/>
                <w:szCs w:val="20"/>
              </w:rPr>
              <w:t>1</w:t>
            </w:r>
          </w:p>
        </w:tc>
        <w:tc>
          <w:tcPr>
            <w:tcW w:w="1220" w:type="dxa"/>
            <w:tcBorders>
              <w:bottom w:val="single" w:sz="8" w:space="0" w:color="000000"/>
              <w:right w:val="single" w:sz="8" w:space="0" w:color="000000"/>
            </w:tcBorders>
            <w:tcMar>
              <w:top w:w="100" w:type="dxa"/>
              <w:left w:w="100" w:type="dxa"/>
              <w:bottom w:w="100" w:type="dxa"/>
              <w:right w:w="100" w:type="dxa"/>
            </w:tcMar>
          </w:tcPr>
          <w:p w:rsidR="00A03797" w:rsidRDefault="00A03797" w:rsidP="002011BF">
            <w:pPr>
              <w:pStyle w:val="Normal1"/>
              <w:widowControl w:val="0"/>
            </w:pPr>
            <w:r>
              <w:rPr>
                <w:rFonts w:ascii="Times New Roman" w:eastAsia="Times New Roman" w:hAnsi="Times New Roman" w:cs="Times New Roman"/>
                <w:sz w:val="20"/>
                <w:szCs w:val="20"/>
              </w:rPr>
              <w:t>Schedule</w:t>
            </w:r>
          </w:p>
        </w:tc>
        <w:tc>
          <w:tcPr>
            <w:tcW w:w="5130" w:type="dxa"/>
            <w:tcBorders>
              <w:bottom w:val="single" w:sz="8" w:space="0" w:color="000000"/>
              <w:right w:val="single" w:sz="8" w:space="0" w:color="000000"/>
            </w:tcBorders>
            <w:tcMar>
              <w:top w:w="100" w:type="dxa"/>
              <w:left w:w="100" w:type="dxa"/>
              <w:bottom w:w="100" w:type="dxa"/>
              <w:right w:w="100" w:type="dxa"/>
            </w:tcMar>
          </w:tcPr>
          <w:p w:rsidR="00A03797" w:rsidRDefault="00A03797" w:rsidP="002011BF">
            <w:pPr>
              <w:pStyle w:val="Normal1"/>
              <w:widowControl w:val="0"/>
            </w:pPr>
            <w:r>
              <w:rPr>
                <w:rFonts w:ascii="Times New Roman" w:eastAsia="Times New Roman" w:hAnsi="Times New Roman" w:cs="Times New Roman"/>
                <w:sz w:val="20"/>
                <w:szCs w:val="20"/>
              </w:rPr>
              <w:t>The schedule developed for the overall operating model must be met, if the schedule does not improve their efficiency the deadline will be missed.</w:t>
            </w:r>
          </w:p>
        </w:tc>
        <w:tc>
          <w:tcPr>
            <w:tcW w:w="1620" w:type="dxa"/>
            <w:tcBorders>
              <w:bottom w:val="single" w:sz="8" w:space="0" w:color="000000"/>
              <w:right w:val="single" w:sz="8" w:space="0" w:color="000000"/>
            </w:tcBorders>
            <w:tcMar>
              <w:top w:w="100" w:type="dxa"/>
              <w:left w:w="100" w:type="dxa"/>
              <w:bottom w:w="100" w:type="dxa"/>
              <w:right w:w="100" w:type="dxa"/>
            </w:tcMar>
          </w:tcPr>
          <w:p w:rsidR="00A03797" w:rsidRPr="00F6546F" w:rsidRDefault="00A03797" w:rsidP="002011BF">
            <w:pPr>
              <w:pStyle w:val="Normal1"/>
              <w:widowControl w:val="0"/>
              <w:rPr>
                <w:sz w:val="20"/>
              </w:rPr>
            </w:pPr>
            <w:r>
              <w:rPr>
                <w:sz w:val="20"/>
              </w:rPr>
              <w:t>Compress schedule</w:t>
            </w:r>
          </w:p>
        </w:tc>
        <w:tc>
          <w:tcPr>
            <w:tcW w:w="1350" w:type="dxa"/>
            <w:tcBorders>
              <w:bottom w:val="single" w:sz="8" w:space="0" w:color="000000"/>
              <w:right w:val="single" w:sz="8" w:space="0" w:color="000000"/>
            </w:tcBorders>
            <w:tcMar>
              <w:top w:w="100" w:type="dxa"/>
              <w:left w:w="100" w:type="dxa"/>
              <w:bottom w:w="100" w:type="dxa"/>
              <w:right w:w="100" w:type="dxa"/>
            </w:tcMar>
          </w:tcPr>
          <w:p w:rsidR="00A03797" w:rsidRPr="00F6546F" w:rsidRDefault="00A03797" w:rsidP="002011BF">
            <w:pPr>
              <w:pStyle w:val="Normal1"/>
              <w:widowControl w:val="0"/>
              <w:rPr>
                <w:sz w:val="20"/>
              </w:rPr>
            </w:pPr>
            <w:r w:rsidRPr="00F6546F">
              <w:rPr>
                <w:rFonts w:ascii="Times New Roman" w:eastAsia="Times New Roman" w:hAnsi="Times New Roman" w:cs="Times New Roman"/>
                <w:sz w:val="20"/>
                <w:szCs w:val="24"/>
              </w:rPr>
              <w:t xml:space="preserve"> Project Manager </w:t>
            </w:r>
          </w:p>
        </w:tc>
      </w:tr>
      <w:tr w:rsidR="00A03797" w:rsidTr="002011BF">
        <w:tc>
          <w:tcPr>
            <w:tcW w:w="4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03797" w:rsidRDefault="00A03797" w:rsidP="002011BF">
            <w:pPr>
              <w:pStyle w:val="Normal1"/>
              <w:widowControl w:val="0"/>
            </w:pPr>
            <w:r>
              <w:rPr>
                <w:rFonts w:ascii="Times New Roman" w:eastAsia="Times New Roman" w:hAnsi="Times New Roman" w:cs="Times New Roman"/>
                <w:sz w:val="20"/>
                <w:szCs w:val="20"/>
              </w:rPr>
              <w:t>2</w:t>
            </w:r>
          </w:p>
        </w:tc>
        <w:tc>
          <w:tcPr>
            <w:tcW w:w="1220" w:type="dxa"/>
            <w:tcBorders>
              <w:bottom w:val="single" w:sz="8" w:space="0" w:color="000000"/>
              <w:right w:val="single" w:sz="8" w:space="0" w:color="000000"/>
            </w:tcBorders>
            <w:tcMar>
              <w:top w:w="100" w:type="dxa"/>
              <w:left w:w="100" w:type="dxa"/>
              <w:bottom w:w="100" w:type="dxa"/>
              <w:right w:w="100" w:type="dxa"/>
            </w:tcMar>
          </w:tcPr>
          <w:p w:rsidR="00A03797" w:rsidRDefault="00A03797" w:rsidP="002011BF">
            <w:pPr>
              <w:pStyle w:val="Normal1"/>
              <w:widowControl w:val="0"/>
            </w:pPr>
            <w:r>
              <w:rPr>
                <w:rFonts w:ascii="Times New Roman" w:eastAsia="Times New Roman" w:hAnsi="Times New Roman" w:cs="Times New Roman"/>
                <w:sz w:val="20"/>
                <w:szCs w:val="20"/>
              </w:rPr>
              <w:t xml:space="preserve"> Cost</w:t>
            </w:r>
          </w:p>
        </w:tc>
        <w:tc>
          <w:tcPr>
            <w:tcW w:w="5130" w:type="dxa"/>
            <w:tcBorders>
              <w:bottom w:val="single" w:sz="8" w:space="0" w:color="000000"/>
              <w:right w:val="single" w:sz="8" w:space="0" w:color="000000"/>
            </w:tcBorders>
            <w:tcMar>
              <w:top w:w="100" w:type="dxa"/>
              <w:left w:w="100" w:type="dxa"/>
              <w:bottom w:w="100" w:type="dxa"/>
              <w:right w:w="100" w:type="dxa"/>
            </w:tcMar>
          </w:tcPr>
          <w:p w:rsidR="00A03797" w:rsidRDefault="00A03797" w:rsidP="002011BF">
            <w:pPr>
              <w:pStyle w:val="Normal1"/>
              <w:widowControl w:val="0"/>
            </w:pPr>
            <w:r>
              <w:rPr>
                <w:rFonts w:ascii="Times New Roman" w:eastAsia="Times New Roman" w:hAnsi="Times New Roman" w:cs="Times New Roman"/>
                <w:sz w:val="20"/>
                <w:szCs w:val="20"/>
              </w:rPr>
              <w:t>The budget has a cap and cannot be exceeded in the five- year plan delivered. If the teams are not consolidated and improved the project will exceed the budget.</w:t>
            </w:r>
          </w:p>
        </w:tc>
        <w:tc>
          <w:tcPr>
            <w:tcW w:w="1620" w:type="dxa"/>
            <w:tcBorders>
              <w:bottom w:val="single" w:sz="8" w:space="0" w:color="000000"/>
              <w:right w:val="single" w:sz="8" w:space="0" w:color="000000"/>
            </w:tcBorders>
            <w:tcMar>
              <w:top w:w="100" w:type="dxa"/>
              <w:left w:w="100" w:type="dxa"/>
              <w:bottom w:w="100" w:type="dxa"/>
              <w:right w:w="100" w:type="dxa"/>
            </w:tcMar>
          </w:tcPr>
          <w:p w:rsidR="00A03797" w:rsidRPr="0087794E" w:rsidRDefault="00A03797" w:rsidP="002011BF">
            <w:pPr>
              <w:pStyle w:val="Normal1"/>
              <w:widowControl w:val="0"/>
              <w:rPr>
                <w:sz w:val="20"/>
              </w:rPr>
            </w:pPr>
            <w:r w:rsidRPr="00F6546F">
              <w:rPr>
                <w:rFonts w:ascii="Times New Roman" w:eastAsia="Times New Roman" w:hAnsi="Times New Roman" w:cs="Times New Roman"/>
                <w:b/>
                <w:sz w:val="20"/>
                <w:szCs w:val="24"/>
              </w:rPr>
              <w:t xml:space="preserve"> </w:t>
            </w:r>
            <w:r w:rsidRPr="0087794E">
              <w:rPr>
                <w:rFonts w:ascii="Times New Roman" w:eastAsia="Times New Roman" w:hAnsi="Times New Roman" w:cs="Times New Roman"/>
                <w:sz w:val="20"/>
                <w:szCs w:val="24"/>
              </w:rPr>
              <w:t>Consolidate teams</w:t>
            </w:r>
          </w:p>
        </w:tc>
        <w:tc>
          <w:tcPr>
            <w:tcW w:w="1350" w:type="dxa"/>
            <w:tcBorders>
              <w:bottom w:val="single" w:sz="8" w:space="0" w:color="000000"/>
              <w:right w:val="single" w:sz="8" w:space="0" w:color="000000"/>
            </w:tcBorders>
            <w:tcMar>
              <w:top w:w="100" w:type="dxa"/>
              <w:left w:w="100" w:type="dxa"/>
              <w:bottom w:w="100" w:type="dxa"/>
              <w:right w:w="100" w:type="dxa"/>
            </w:tcMar>
          </w:tcPr>
          <w:p w:rsidR="00A03797" w:rsidRPr="00F6546F" w:rsidRDefault="00A03797" w:rsidP="002011BF">
            <w:pPr>
              <w:pStyle w:val="Normal1"/>
              <w:widowControl w:val="0"/>
              <w:rPr>
                <w:sz w:val="20"/>
              </w:rPr>
            </w:pPr>
            <w:r w:rsidRPr="00F6546F">
              <w:rPr>
                <w:rFonts w:ascii="Times New Roman" w:eastAsia="Times New Roman" w:hAnsi="Times New Roman" w:cs="Times New Roman"/>
                <w:sz w:val="20"/>
                <w:szCs w:val="24"/>
              </w:rPr>
              <w:t xml:space="preserve"> Project Manager</w:t>
            </w:r>
          </w:p>
        </w:tc>
      </w:tr>
      <w:tr w:rsidR="00A03797" w:rsidTr="002011BF">
        <w:tc>
          <w:tcPr>
            <w:tcW w:w="4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03797" w:rsidRDefault="00A03797" w:rsidP="002011BF">
            <w:pPr>
              <w:pStyle w:val="Normal1"/>
              <w:widowControl w:val="0"/>
            </w:pPr>
            <w:r>
              <w:rPr>
                <w:rFonts w:ascii="Times New Roman" w:eastAsia="Times New Roman" w:hAnsi="Times New Roman" w:cs="Times New Roman"/>
                <w:sz w:val="20"/>
                <w:szCs w:val="20"/>
              </w:rPr>
              <w:t>3</w:t>
            </w:r>
          </w:p>
        </w:tc>
        <w:tc>
          <w:tcPr>
            <w:tcW w:w="1220" w:type="dxa"/>
            <w:tcBorders>
              <w:bottom w:val="single" w:sz="8" w:space="0" w:color="000000"/>
              <w:right w:val="single" w:sz="8" w:space="0" w:color="000000"/>
            </w:tcBorders>
            <w:tcMar>
              <w:top w:w="100" w:type="dxa"/>
              <w:left w:w="100" w:type="dxa"/>
              <w:bottom w:w="100" w:type="dxa"/>
              <w:right w:w="100" w:type="dxa"/>
            </w:tcMar>
          </w:tcPr>
          <w:p w:rsidR="00A03797" w:rsidRDefault="00A03797" w:rsidP="002011BF">
            <w:pPr>
              <w:pStyle w:val="Normal1"/>
              <w:widowControl w:val="0"/>
            </w:pPr>
            <w:r>
              <w:rPr>
                <w:rFonts w:ascii="Times New Roman" w:eastAsia="Times New Roman" w:hAnsi="Times New Roman" w:cs="Times New Roman"/>
                <w:sz w:val="20"/>
                <w:szCs w:val="20"/>
              </w:rPr>
              <w:t>Strategic</w:t>
            </w:r>
          </w:p>
        </w:tc>
        <w:tc>
          <w:tcPr>
            <w:tcW w:w="5130" w:type="dxa"/>
            <w:tcBorders>
              <w:bottom w:val="single" w:sz="8" w:space="0" w:color="000000"/>
              <w:right w:val="single" w:sz="8" w:space="0" w:color="000000"/>
            </w:tcBorders>
            <w:tcMar>
              <w:top w:w="100" w:type="dxa"/>
              <w:left w:w="100" w:type="dxa"/>
              <w:bottom w:w="100" w:type="dxa"/>
              <w:right w:w="100" w:type="dxa"/>
            </w:tcMar>
          </w:tcPr>
          <w:p w:rsidR="00A03797" w:rsidRDefault="00A03797" w:rsidP="002011BF">
            <w:pPr>
              <w:pStyle w:val="Normal1"/>
              <w:widowControl w:val="0"/>
            </w:pPr>
            <w:r>
              <w:rPr>
                <w:rFonts w:ascii="Times New Roman" w:eastAsia="Times New Roman" w:hAnsi="Times New Roman" w:cs="Times New Roman"/>
                <w:sz w:val="20"/>
                <w:szCs w:val="20"/>
              </w:rPr>
              <w:t>The workstation team has poor leadership, productivity and integration with other teams, if this team is not improved or restructured it will impact the budget and schedule for the overall business.</w:t>
            </w:r>
          </w:p>
        </w:tc>
        <w:tc>
          <w:tcPr>
            <w:tcW w:w="1620" w:type="dxa"/>
            <w:tcBorders>
              <w:bottom w:val="single" w:sz="8" w:space="0" w:color="000000"/>
              <w:right w:val="single" w:sz="8" w:space="0" w:color="000000"/>
            </w:tcBorders>
            <w:tcMar>
              <w:top w:w="100" w:type="dxa"/>
              <w:left w:w="100" w:type="dxa"/>
              <w:bottom w:w="100" w:type="dxa"/>
              <w:right w:w="100" w:type="dxa"/>
            </w:tcMar>
          </w:tcPr>
          <w:p w:rsidR="00A03797" w:rsidRPr="0087794E" w:rsidRDefault="00A03797" w:rsidP="002011BF">
            <w:pPr>
              <w:pStyle w:val="Normal1"/>
              <w:widowControl w:val="0"/>
              <w:rPr>
                <w:sz w:val="20"/>
              </w:rPr>
            </w:pPr>
            <w:r w:rsidRPr="0087794E">
              <w:rPr>
                <w:rFonts w:ascii="Times New Roman" w:eastAsia="Times New Roman" w:hAnsi="Times New Roman" w:cs="Times New Roman"/>
                <w:sz w:val="20"/>
                <w:szCs w:val="24"/>
              </w:rPr>
              <w:t>Change Team Leader</w:t>
            </w:r>
          </w:p>
        </w:tc>
        <w:tc>
          <w:tcPr>
            <w:tcW w:w="1350" w:type="dxa"/>
            <w:tcBorders>
              <w:bottom w:val="single" w:sz="8" w:space="0" w:color="000000"/>
              <w:right w:val="single" w:sz="8" w:space="0" w:color="000000"/>
            </w:tcBorders>
            <w:tcMar>
              <w:top w:w="100" w:type="dxa"/>
              <w:left w:w="100" w:type="dxa"/>
              <w:bottom w:w="100" w:type="dxa"/>
              <w:right w:w="100" w:type="dxa"/>
            </w:tcMar>
          </w:tcPr>
          <w:p w:rsidR="00A03797" w:rsidRPr="00F6546F" w:rsidRDefault="00A03797" w:rsidP="002011BF">
            <w:pPr>
              <w:pStyle w:val="Normal1"/>
              <w:widowControl w:val="0"/>
              <w:rPr>
                <w:sz w:val="20"/>
              </w:rPr>
            </w:pPr>
            <w:r w:rsidRPr="00F6546F">
              <w:rPr>
                <w:rFonts w:ascii="Times New Roman" w:eastAsia="Times New Roman" w:hAnsi="Times New Roman" w:cs="Times New Roman"/>
                <w:sz w:val="20"/>
                <w:szCs w:val="24"/>
              </w:rPr>
              <w:t xml:space="preserve"> Work Station Team Lead</w:t>
            </w:r>
          </w:p>
        </w:tc>
      </w:tr>
      <w:tr w:rsidR="00A03797" w:rsidRPr="0087794E" w:rsidTr="002011BF">
        <w:tc>
          <w:tcPr>
            <w:tcW w:w="4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03797" w:rsidRPr="0087794E" w:rsidRDefault="00A03797" w:rsidP="002011BF">
            <w:pPr>
              <w:pStyle w:val="Normal1"/>
              <w:widowControl w:val="0"/>
            </w:pPr>
            <w:r w:rsidRPr="0087794E">
              <w:rPr>
                <w:rFonts w:ascii="Times New Roman" w:eastAsia="Times New Roman" w:hAnsi="Times New Roman" w:cs="Times New Roman"/>
                <w:sz w:val="20"/>
                <w:szCs w:val="20"/>
              </w:rPr>
              <w:t>4</w:t>
            </w:r>
          </w:p>
        </w:tc>
        <w:tc>
          <w:tcPr>
            <w:tcW w:w="1220" w:type="dxa"/>
            <w:tcBorders>
              <w:bottom w:val="single" w:sz="8" w:space="0" w:color="000000"/>
              <w:right w:val="single" w:sz="8" w:space="0" w:color="000000"/>
            </w:tcBorders>
            <w:tcMar>
              <w:top w:w="100" w:type="dxa"/>
              <w:left w:w="100" w:type="dxa"/>
              <w:bottom w:w="100" w:type="dxa"/>
              <w:right w:w="100" w:type="dxa"/>
            </w:tcMar>
          </w:tcPr>
          <w:p w:rsidR="00A03797" w:rsidRPr="0087794E" w:rsidRDefault="00A03797" w:rsidP="002011BF">
            <w:pPr>
              <w:pStyle w:val="Normal1"/>
              <w:widowControl w:val="0"/>
            </w:pPr>
            <w:r w:rsidRPr="0087794E">
              <w:rPr>
                <w:rFonts w:ascii="Times New Roman" w:eastAsia="Times New Roman" w:hAnsi="Times New Roman" w:cs="Times New Roman"/>
                <w:sz w:val="20"/>
                <w:szCs w:val="20"/>
              </w:rPr>
              <w:t>Technical</w:t>
            </w:r>
          </w:p>
        </w:tc>
        <w:tc>
          <w:tcPr>
            <w:tcW w:w="5130" w:type="dxa"/>
            <w:tcBorders>
              <w:bottom w:val="single" w:sz="8" w:space="0" w:color="000000"/>
              <w:right w:val="single" w:sz="8" w:space="0" w:color="000000"/>
            </w:tcBorders>
            <w:tcMar>
              <w:top w:w="100" w:type="dxa"/>
              <w:left w:w="100" w:type="dxa"/>
              <w:bottom w:w="100" w:type="dxa"/>
              <w:right w:w="100" w:type="dxa"/>
            </w:tcMar>
          </w:tcPr>
          <w:p w:rsidR="00A03797" w:rsidRPr="0087794E" w:rsidRDefault="00A03797" w:rsidP="002011BF">
            <w:pPr>
              <w:pStyle w:val="Normal1"/>
              <w:widowControl w:val="0"/>
            </w:pPr>
            <w:r w:rsidRPr="0087794E">
              <w:rPr>
                <w:rFonts w:ascii="Times New Roman" w:eastAsia="Times New Roman" w:hAnsi="Times New Roman" w:cs="Times New Roman"/>
                <w:sz w:val="20"/>
                <w:szCs w:val="20"/>
              </w:rPr>
              <w:t>New infrastructure project does not consider other departments and systems handling product lines.  If the project does not consider the other product lines the system may not operate as intended and could cause project failure.</w:t>
            </w:r>
          </w:p>
        </w:tc>
        <w:tc>
          <w:tcPr>
            <w:tcW w:w="1620" w:type="dxa"/>
            <w:tcBorders>
              <w:bottom w:val="single" w:sz="8" w:space="0" w:color="000000"/>
              <w:right w:val="single" w:sz="8" w:space="0" w:color="000000"/>
            </w:tcBorders>
            <w:tcMar>
              <w:top w:w="100" w:type="dxa"/>
              <w:left w:w="100" w:type="dxa"/>
              <w:bottom w:w="100" w:type="dxa"/>
              <w:right w:w="100" w:type="dxa"/>
            </w:tcMar>
          </w:tcPr>
          <w:p w:rsidR="00A03797" w:rsidRPr="0087794E" w:rsidRDefault="00A03797" w:rsidP="002011BF">
            <w:pPr>
              <w:pStyle w:val="Normal1"/>
              <w:widowControl w:val="0"/>
              <w:rPr>
                <w:sz w:val="20"/>
              </w:rPr>
            </w:pPr>
            <w:r w:rsidRPr="0087794E">
              <w:rPr>
                <w:rFonts w:ascii="Times New Roman" w:eastAsia="Times New Roman" w:hAnsi="Times New Roman" w:cs="Times New Roman"/>
                <w:sz w:val="20"/>
                <w:szCs w:val="24"/>
              </w:rPr>
              <w:t xml:space="preserve"> Restructure infrastructure with considerations</w:t>
            </w:r>
          </w:p>
        </w:tc>
        <w:tc>
          <w:tcPr>
            <w:tcW w:w="1350" w:type="dxa"/>
            <w:tcBorders>
              <w:bottom w:val="single" w:sz="8" w:space="0" w:color="000000"/>
              <w:right w:val="single" w:sz="8" w:space="0" w:color="000000"/>
            </w:tcBorders>
            <w:tcMar>
              <w:top w:w="100" w:type="dxa"/>
              <w:left w:w="100" w:type="dxa"/>
              <w:bottom w:w="100" w:type="dxa"/>
              <w:right w:w="100" w:type="dxa"/>
            </w:tcMar>
          </w:tcPr>
          <w:p w:rsidR="00A03797" w:rsidRPr="0087794E" w:rsidRDefault="00A03797" w:rsidP="002011BF">
            <w:pPr>
              <w:pStyle w:val="Normal1"/>
              <w:widowControl w:val="0"/>
              <w:rPr>
                <w:sz w:val="20"/>
              </w:rPr>
            </w:pPr>
            <w:r w:rsidRPr="0087794E">
              <w:rPr>
                <w:rFonts w:ascii="Times New Roman" w:eastAsia="Times New Roman" w:hAnsi="Times New Roman" w:cs="Times New Roman"/>
                <w:sz w:val="20"/>
                <w:szCs w:val="24"/>
              </w:rPr>
              <w:t xml:space="preserve"> Infrastructure and Product Team SME(s)</w:t>
            </w:r>
          </w:p>
        </w:tc>
      </w:tr>
      <w:tr w:rsidR="00A03797" w:rsidRPr="0087794E" w:rsidTr="002011BF">
        <w:trPr>
          <w:trHeight w:val="580"/>
        </w:trPr>
        <w:tc>
          <w:tcPr>
            <w:tcW w:w="4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03797" w:rsidRPr="0087794E" w:rsidRDefault="00A03797" w:rsidP="002011BF">
            <w:pPr>
              <w:pStyle w:val="Normal1"/>
              <w:widowControl w:val="0"/>
            </w:pPr>
            <w:r w:rsidRPr="0087794E">
              <w:rPr>
                <w:rFonts w:ascii="Times New Roman" w:eastAsia="Times New Roman" w:hAnsi="Times New Roman" w:cs="Times New Roman"/>
                <w:sz w:val="20"/>
                <w:szCs w:val="20"/>
              </w:rPr>
              <w:t>5</w:t>
            </w:r>
          </w:p>
        </w:tc>
        <w:tc>
          <w:tcPr>
            <w:tcW w:w="1220" w:type="dxa"/>
            <w:tcBorders>
              <w:bottom w:val="single" w:sz="8" w:space="0" w:color="000000"/>
              <w:right w:val="single" w:sz="8" w:space="0" w:color="000000"/>
            </w:tcBorders>
            <w:tcMar>
              <w:top w:w="100" w:type="dxa"/>
              <w:left w:w="100" w:type="dxa"/>
              <w:bottom w:w="100" w:type="dxa"/>
              <w:right w:w="100" w:type="dxa"/>
            </w:tcMar>
          </w:tcPr>
          <w:p w:rsidR="00A03797" w:rsidRPr="0087794E" w:rsidRDefault="00A03797" w:rsidP="002011BF">
            <w:pPr>
              <w:pStyle w:val="Normal1"/>
              <w:widowControl w:val="0"/>
            </w:pPr>
            <w:r w:rsidRPr="0087794E">
              <w:rPr>
                <w:rFonts w:ascii="Times New Roman" w:eastAsia="Times New Roman" w:hAnsi="Times New Roman" w:cs="Times New Roman"/>
                <w:sz w:val="20"/>
                <w:szCs w:val="20"/>
              </w:rPr>
              <w:t>Strategic</w:t>
            </w:r>
          </w:p>
        </w:tc>
        <w:tc>
          <w:tcPr>
            <w:tcW w:w="5130" w:type="dxa"/>
            <w:tcBorders>
              <w:bottom w:val="single" w:sz="8" w:space="0" w:color="000000"/>
              <w:right w:val="single" w:sz="8" w:space="0" w:color="000000"/>
            </w:tcBorders>
            <w:tcMar>
              <w:top w:w="100" w:type="dxa"/>
              <w:left w:w="100" w:type="dxa"/>
              <w:bottom w:w="100" w:type="dxa"/>
              <w:right w:w="100" w:type="dxa"/>
            </w:tcMar>
          </w:tcPr>
          <w:p w:rsidR="00A03797" w:rsidRPr="0087794E" w:rsidRDefault="00A03797" w:rsidP="002011BF">
            <w:pPr>
              <w:pStyle w:val="Normal1"/>
              <w:widowControl w:val="0"/>
            </w:pPr>
            <w:r w:rsidRPr="0087794E">
              <w:rPr>
                <w:rFonts w:ascii="Times New Roman" w:eastAsia="Times New Roman" w:hAnsi="Times New Roman" w:cs="Times New Roman"/>
                <w:sz w:val="20"/>
                <w:szCs w:val="20"/>
              </w:rPr>
              <w:t>Executive sponsors do not support CIO choice for IT lead, if this member is chosen it could impact team effectiveness.</w:t>
            </w:r>
          </w:p>
        </w:tc>
        <w:tc>
          <w:tcPr>
            <w:tcW w:w="1620" w:type="dxa"/>
            <w:tcBorders>
              <w:bottom w:val="single" w:sz="8" w:space="0" w:color="000000"/>
              <w:right w:val="single" w:sz="8" w:space="0" w:color="000000"/>
            </w:tcBorders>
            <w:tcMar>
              <w:top w:w="100" w:type="dxa"/>
              <w:left w:w="100" w:type="dxa"/>
              <w:bottom w:w="100" w:type="dxa"/>
              <w:right w:w="100" w:type="dxa"/>
            </w:tcMar>
          </w:tcPr>
          <w:p w:rsidR="00A03797" w:rsidRPr="0087794E" w:rsidRDefault="00A03797" w:rsidP="002011BF">
            <w:pPr>
              <w:pStyle w:val="Normal1"/>
              <w:widowControl w:val="0"/>
              <w:rPr>
                <w:sz w:val="20"/>
              </w:rPr>
            </w:pPr>
            <w:r w:rsidRPr="0087794E">
              <w:rPr>
                <w:rFonts w:ascii="Times New Roman" w:eastAsia="Times New Roman" w:hAnsi="Times New Roman" w:cs="Times New Roman"/>
                <w:sz w:val="20"/>
                <w:szCs w:val="24"/>
              </w:rPr>
              <w:t xml:space="preserve"> </w:t>
            </w:r>
            <w:r>
              <w:rPr>
                <w:rFonts w:ascii="Times New Roman" w:eastAsia="Times New Roman" w:hAnsi="Times New Roman" w:cs="Times New Roman"/>
                <w:sz w:val="20"/>
                <w:szCs w:val="24"/>
              </w:rPr>
              <w:t>Monitor closely, change if needed</w:t>
            </w:r>
          </w:p>
        </w:tc>
        <w:tc>
          <w:tcPr>
            <w:tcW w:w="1350" w:type="dxa"/>
            <w:tcBorders>
              <w:bottom w:val="single" w:sz="8" w:space="0" w:color="000000"/>
              <w:right w:val="single" w:sz="8" w:space="0" w:color="000000"/>
            </w:tcBorders>
            <w:tcMar>
              <w:top w:w="100" w:type="dxa"/>
              <w:left w:w="100" w:type="dxa"/>
              <w:bottom w:w="100" w:type="dxa"/>
              <w:right w:w="100" w:type="dxa"/>
            </w:tcMar>
          </w:tcPr>
          <w:p w:rsidR="00A03797" w:rsidRPr="0087794E" w:rsidRDefault="00A03797" w:rsidP="002011BF">
            <w:pPr>
              <w:pStyle w:val="Normal1"/>
              <w:widowControl w:val="0"/>
              <w:rPr>
                <w:sz w:val="20"/>
              </w:rPr>
            </w:pPr>
            <w:r w:rsidRPr="0087794E">
              <w:rPr>
                <w:rFonts w:ascii="Times New Roman" w:eastAsia="Times New Roman" w:hAnsi="Times New Roman" w:cs="Times New Roman"/>
                <w:sz w:val="20"/>
                <w:szCs w:val="24"/>
              </w:rPr>
              <w:t xml:space="preserve"> RMB/Stake- holder </w:t>
            </w:r>
          </w:p>
        </w:tc>
      </w:tr>
      <w:tr w:rsidR="00A03797" w:rsidRPr="0087794E" w:rsidTr="002011BF">
        <w:tc>
          <w:tcPr>
            <w:tcW w:w="4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03797" w:rsidRPr="0087794E" w:rsidRDefault="00A03797" w:rsidP="002011BF">
            <w:pPr>
              <w:pStyle w:val="Normal1"/>
              <w:widowControl w:val="0"/>
            </w:pPr>
            <w:r w:rsidRPr="0087794E">
              <w:rPr>
                <w:rFonts w:ascii="Times New Roman" w:eastAsia="Times New Roman" w:hAnsi="Times New Roman" w:cs="Times New Roman"/>
                <w:sz w:val="20"/>
                <w:szCs w:val="20"/>
              </w:rPr>
              <w:t>6</w:t>
            </w:r>
          </w:p>
        </w:tc>
        <w:tc>
          <w:tcPr>
            <w:tcW w:w="1220" w:type="dxa"/>
            <w:tcBorders>
              <w:bottom w:val="single" w:sz="8" w:space="0" w:color="000000"/>
              <w:right w:val="single" w:sz="8" w:space="0" w:color="000000"/>
            </w:tcBorders>
            <w:tcMar>
              <w:top w:w="100" w:type="dxa"/>
              <w:left w:w="100" w:type="dxa"/>
              <w:bottom w:w="100" w:type="dxa"/>
              <w:right w:w="100" w:type="dxa"/>
            </w:tcMar>
          </w:tcPr>
          <w:p w:rsidR="00A03797" w:rsidRPr="0087794E" w:rsidRDefault="00A03797" w:rsidP="002011BF">
            <w:pPr>
              <w:pStyle w:val="Normal1"/>
              <w:widowControl w:val="0"/>
            </w:pPr>
            <w:r w:rsidRPr="0087794E">
              <w:rPr>
                <w:rFonts w:ascii="Times New Roman" w:eastAsia="Times New Roman" w:hAnsi="Times New Roman" w:cs="Times New Roman"/>
                <w:sz w:val="20"/>
                <w:szCs w:val="20"/>
              </w:rPr>
              <w:t>Strategic</w:t>
            </w:r>
          </w:p>
        </w:tc>
        <w:tc>
          <w:tcPr>
            <w:tcW w:w="5130" w:type="dxa"/>
            <w:tcBorders>
              <w:bottom w:val="single" w:sz="8" w:space="0" w:color="000000"/>
              <w:right w:val="single" w:sz="8" w:space="0" w:color="000000"/>
            </w:tcBorders>
            <w:tcMar>
              <w:top w:w="100" w:type="dxa"/>
              <w:left w:w="100" w:type="dxa"/>
              <w:bottom w:w="100" w:type="dxa"/>
              <w:right w:w="100" w:type="dxa"/>
            </w:tcMar>
          </w:tcPr>
          <w:p w:rsidR="00A03797" w:rsidRPr="0087794E" w:rsidRDefault="00A03797" w:rsidP="002011BF">
            <w:pPr>
              <w:pStyle w:val="Normal1"/>
              <w:widowControl w:val="0"/>
            </w:pPr>
            <w:r w:rsidRPr="0087794E">
              <w:rPr>
                <w:rFonts w:ascii="Times New Roman" w:eastAsia="Times New Roman" w:hAnsi="Times New Roman" w:cs="Times New Roman"/>
                <w:sz w:val="20"/>
                <w:szCs w:val="20"/>
              </w:rPr>
              <w:t>The overall business lead is not in favor of agile methods in projects.  This is a risk to the team’s productivity as they are dependent on agile methods, learning new things takes time.</w:t>
            </w:r>
          </w:p>
        </w:tc>
        <w:tc>
          <w:tcPr>
            <w:tcW w:w="1620" w:type="dxa"/>
            <w:tcBorders>
              <w:bottom w:val="single" w:sz="8" w:space="0" w:color="000000"/>
              <w:right w:val="single" w:sz="8" w:space="0" w:color="000000"/>
            </w:tcBorders>
            <w:tcMar>
              <w:top w:w="100" w:type="dxa"/>
              <w:left w:w="100" w:type="dxa"/>
              <w:bottom w:w="100" w:type="dxa"/>
              <w:right w:w="100" w:type="dxa"/>
            </w:tcMar>
          </w:tcPr>
          <w:p w:rsidR="00A03797" w:rsidRPr="0087794E" w:rsidRDefault="00A03797" w:rsidP="002011BF">
            <w:pPr>
              <w:pStyle w:val="Normal1"/>
              <w:widowControl w:val="0"/>
              <w:rPr>
                <w:sz w:val="20"/>
              </w:rPr>
            </w:pPr>
            <w:r w:rsidRPr="0087794E">
              <w:rPr>
                <w:rFonts w:ascii="Times New Roman" w:eastAsia="Times New Roman" w:hAnsi="Times New Roman" w:cs="Times New Roman"/>
                <w:sz w:val="20"/>
                <w:szCs w:val="24"/>
              </w:rPr>
              <w:t xml:space="preserve"> </w:t>
            </w:r>
            <w:r>
              <w:rPr>
                <w:rFonts w:ascii="Times New Roman" w:eastAsia="Times New Roman" w:hAnsi="Times New Roman" w:cs="Times New Roman"/>
                <w:sz w:val="20"/>
                <w:szCs w:val="24"/>
              </w:rPr>
              <w:t>Have meeting to discuss too much risk if changed</w:t>
            </w:r>
          </w:p>
        </w:tc>
        <w:tc>
          <w:tcPr>
            <w:tcW w:w="1350" w:type="dxa"/>
            <w:tcBorders>
              <w:bottom w:val="single" w:sz="8" w:space="0" w:color="000000"/>
              <w:right w:val="single" w:sz="8" w:space="0" w:color="000000"/>
            </w:tcBorders>
            <w:tcMar>
              <w:top w:w="100" w:type="dxa"/>
              <w:left w:w="100" w:type="dxa"/>
              <w:bottom w:w="100" w:type="dxa"/>
              <w:right w:w="100" w:type="dxa"/>
            </w:tcMar>
          </w:tcPr>
          <w:p w:rsidR="00A03797" w:rsidRPr="0087794E" w:rsidRDefault="00A03797" w:rsidP="002011BF">
            <w:pPr>
              <w:pStyle w:val="Normal1"/>
              <w:widowControl w:val="0"/>
              <w:rPr>
                <w:sz w:val="20"/>
              </w:rPr>
            </w:pPr>
            <w:r w:rsidRPr="0087794E">
              <w:rPr>
                <w:rFonts w:ascii="Times New Roman" w:eastAsia="Times New Roman" w:hAnsi="Times New Roman" w:cs="Times New Roman"/>
                <w:sz w:val="20"/>
                <w:szCs w:val="24"/>
              </w:rPr>
              <w:t xml:space="preserve"> Project Manager</w:t>
            </w:r>
          </w:p>
        </w:tc>
      </w:tr>
      <w:tr w:rsidR="00A03797" w:rsidRPr="0087794E" w:rsidTr="002011BF">
        <w:tc>
          <w:tcPr>
            <w:tcW w:w="4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03797" w:rsidRPr="0087794E" w:rsidRDefault="00A03797" w:rsidP="002011BF">
            <w:pPr>
              <w:pStyle w:val="Normal1"/>
              <w:widowControl w:val="0"/>
            </w:pPr>
            <w:r w:rsidRPr="0087794E">
              <w:rPr>
                <w:rFonts w:ascii="Times New Roman" w:eastAsia="Times New Roman" w:hAnsi="Times New Roman" w:cs="Times New Roman"/>
                <w:sz w:val="20"/>
                <w:szCs w:val="20"/>
              </w:rPr>
              <w:t>7</w:t>
            </w:r>
          </w:p>
        </w:tc>
        <w:tc>
          <w:tcPr>
            <w:tcW w:w="1220" w:type="dxa"/>
            <w:tcBorders>
              <w:bottom w:val="single" w:sz="8" w:space="0" w:color="000000"/>
              <w:right w:val="single" w:sz="8" w:space="0" w:color="000000"/>
            </w:tcBorders>
            <w:tcMar>
              <w:top w:w="100" w:type="dxa"/>
              <w:left w:w="100" w:type="dxa"/>
              <w:bottom w:w="100" w:type="dxa"/>
              <w:right w:w="100" w:type="dxa"/>
            </w:tcMar>
          </w:tcPr>
          <w:p w:rsidR="00A03797" w:rsidRPr="0087794E" w:rsidRDefault="00A03797" w:rsidP="002011BF">
            <w:pPr>
              <w:pStyle w:val="Normal1"/>
              <w:widowControl w:val="0"/>
            </w:pPr>
            <w:r w:rsidRPr="0087794E">
              <w:rPr>
                <w:rFonts w:ascii="Times New Roman" w:eastAsia="Times New Roman" w:hAnsi="Times New Roman" w:cs="Times New Roman"/>
                <w:sz w:val="20"/>
                <w:szCs w:val="20"/>
              </w:rPr>
              <w:t>Strategic</w:t>
            </w:r>
          </w:p>
        </w:tc>
        <w:tc>
          <w:tcPr>
            <w:tcW w:w="5130" w:type="dxa"/>
            <w:tcBorders>
              <w:bottom w:val="single" w:sz="8" w:space="0" w:color="000000"/>
              <w:right w:val="single" w:sz="8" w:space="0" w:color="000000"/>
            </w:tcBorders>
            <w:tcMar>
              <w:top w:w="100" w:type="dxa"/>
              <w:left w:w="100" w:type="dxa"/>
              <w:bottom w:w="100" w:type="dxa"/>
              <w:right w:w="100" w:type="dxa"/>
            </w:tcMar>
          </w:tcPr>
          <w:p w:rsidR="00A03797" w:rsidRPr="0087794E" w:rsidRDefault="00A03797" w:rsidP="002011BF">
            <w:pPr>
              <w:pStyle w:val="Normal1"/>
              <w:widowControl w:val="0"/>
            </w:pPr>
            <w:r w:rsidRPr="0087794E">
              <w:rPr>
                <w:rFonts w:ascii="Times New Roman" w:eastAsia="Times New Roman" w:hAnsi="Times New Roman" w:cs="Times New Roman"/>
                <w:sz w:val="20"/>
                <w:szCs w:val="20"/>
              </w:rPr>
              <w:t>The exiting executive sponsor is accountable for the staff that supports the operating model on a day to day basis.  If the team is changed, tribal knowledge could be lost and team communication could be impacted.</w:t>
            </w:r>
          </w:p>
        </w:tc>
        <w:tc>
          <w:tcPr>
            <w:tcW w:w="1620" w:type="dxa"/>
            <w:tcBorders>
              <w:bottom w:val="single" w:sz="8" w:space="0" w:color="000000"/>
              <w:right w:val="single" w:sz="8" w:space="0" w:color="000000"/>
            </w:tcBorders>
            <w:tcMar>
              <w:top w:w="100" w:type="dxa"/>
              <w:left w:w="100" w:type="dxa"/>
              <w:bottom w:w="100" w:type="dxa"/>
              <w:right w:w="100" w:type="dxa"/>
            </w:tcMar>
          </w:tcPr>
          <w:p w:rsidR="00A03797" w:rsidRPr="0087794E" w:rsidRDefault="00A03797" w:rsidP="002011BF">
            <w:pPr>
              <w:pStyle w:val="Normal1"/>
              <w:widowControl w:val="0"/>
              <w:rPr>
                <w:sz w:val="20"/>
              </w:rPr>
            </w:pPr>
            <w:r w:rsidRPr="0087794E">
              <w:rPr>
                <w:rFonts w:ascii="Times New Roman" w:eastAsia="Times New Roman" w:hAnsi="Times New Roman" w:cs="Times New Roman"/>
                <w:sz w:val="20"/>
                <w:szCs w:val="24"/>
              </w:rPr>
              <w:t xml:space="preserve"> </w:t>
            </w:r>
            <w:r>
              <w:rPr>
                <w:rFonts w:ascii="Times New Roman" w:eastAsia="Times New Roman" w:hAnsi="Times New Roman" w:cs="Times New Roman"/>
                <w:sz w:val="20"/>
                <w:szCs w:val="24"/>
              </w:rPr>
              <w:t>Have meeting to discuss changes will disrupt delivery. Document answer, possible Lessons learned entry.</w:t>
            </w:r>
          </w:p>
        </w:tc>
        <w:tc>
          <w:tcPr>
            <w:tcW w:w="1350" w:type="dxa"/>
            <w:tcBorders>
              <w:bottom w:val="single" w:sz="8" w:space="0" w:color="000000"/>
              <w:right w:val="single" w:sz="8" w:space="0" w:color="000000"/>
            </w:tcBorders>
            <w:tcMar>
              <w:top w:w="100" w:type="dxa"/>
              <w:left w:w="100" w:type="dxa"/>
              <w:bottom w:w="100" w:type="dxa"/>
              <w:right w:w="100" w:type="dxa"/>
            </w:tcMar>
          </w:tcPr>
          <w:p w:rsidR="00A03797" w:rsidRPr="0087794E" w:rsidRDefault="00A03797" w:rsidP="002011BF">
            <w:pPr>
              <w:pStyle w:val="Normal1"/>
              <w:widowControl w:val="0"/>
              <w:rPr>
                <w:sz w:val="20"/>
              </w:rPr>
            </w:pPr>
            <w:r w:rsidRPr="0087794E">
              <w:rPr>
                <w:rFonts w:ascii="Times New Roman" w:eastAsia="Times New Roman" w:hAnsi="Times New Roman" w:cs="Times New Roman"/>
                <w:sz w:val="20"/>
                <w:szCs w:val="24"/>
              </w:rPr>
              <w:t xml:space="preserve"> RMB</w:t>
            </w:r>
          </w:p>
        </w:tc>
      </w:tr>
      <w:tr w:rsidR="00A03797" w:rsidRPr="0087794E" w:rsidTr="002011BF">
        <w:tc>
          <w:tcPr>
            <w:tcW w:w="4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03797" w:rsidRPr="0087794E" w:rsidRDefault="00A03797" w:rsidP="002011BF">
            <w:pPr>
              <w:pStyle w:val="Normal1"/>
              <w:widowControl w:val="0"/>
            </w:pPr>
            <w:r w:rsidRPr="0087794E">
              <w:rPr>
                <w:rFonts w:ascii="Times New Roman" w:eastAsia="Times New Roman" w:hAnsi="Times New Roman" w:cs="Times New Roman"/>
                <w:sz w:val="20"/>
                <w:szCs w:val="20"/>
              </w:rPr>
              <w:t>8</w:t>
            </w:r>
          </w:p>
        </w:tc>
        <w:tc>
          <w:tcPr>
            <w:tcW w:w="1220" w:type="dxa"/>
            <w:tcBorders>
              <w:bottom w:val="single" w:sz="8" w:space="0" w:color="000000"/>
              <w:right w:val="single" w:sz="8" w:space="0" w:color="000000"/>
            </w:tcBorders>
            <w:tcMar>
              <w:top w:w="100" w:type="dxa"/>
              <w:left w:w="100" w:type="dxa"/>
              <w:bottom w:w="100" w:type="dxa"/>
              <w:right w:w="100" w:type="dxa"/>
            </w:tcMar>
          </w:tcPr>
          <w:p w:rsidR="00A03797" w:rsidRPr="0087794E" w:rsidRDefault="00A03797" w:rsidP="002011BF">
            <w:pPr>
              <w:pStyle w:val="Normal1"/>
              <w:widowControl w:val="0"/>
            </w:pPr>
            <w:r w:rsidRPr="0087794E">
              <w:rPr>
                <w:rFonts w:ascii="Times New Roman" w:eastAsia="Times New Roman" w:hAnsi="Times New Roman" w:cs="Times New Roman"/>
                <w:sz w:val="20"/>
                <w:szCs w:val="20"/>
              </w:rPr>
              <w:t>Strategic</w:t>
            </w:r>
          </w:p>
        </w:tc>
        <w:tc>
          <w:tcPr>
            <w:tcW w:w="5130" w:type="dxa"/>
            <w:tcBorders>
              <w:bottom w:val="single" w:sz="8" w:space="0" w:color="000000"/>
              <w:right w:val="single" w:sz="8" w:space="0" w:color="000000"/>
            </w:tcBorders>
            <w:tcMar>
              <w:top w:w="100" w:type="dxa"/>
              <w:left w:w="100" w:type="dxa"/>
              <w:bottom w:w="100" w:type="dxa"/>
              <w:right w:w="100" w:type="dxa"/>
            </w:tcMar>
          </w:tcPr>
          <w:p w:rsidR="00A03797" w:rsidRPr="0087794E" w:rsidRDefault="00A03797" w:rsidP="002011BF">
            <w:pPr>
              <w:pStyle w:val="Normal1"/>
              <w:widowControl w:val="0"/>
            </w:pPr>
            <w:r w:rsidRPr="0087794E">
              <w:rPr>
                <w:rFonts w:ascii="Times New Roman" w:eastAsia="Times New Roman" w:hAnsi="Times New Roman" w:cs="Times New Roman"/>
                <w:sz w:val="20"/>
                <w:szCs w:val="20"/>
              </w:rPr>
              <w:t>All the teams are resistant to merging with other groups.  This could impact the success of the project, getting used to each other takes time.</w:t>
            </w:r>
          </w:p>
        </w:tc>
        <w:tc>
          <w:tcPr>
            <w:tcW w:w="1620" w:type="dxa"/>
            <w:tcBorders>
              <w:bottom w:val="single" w:sz="8" w:space="0" w:color="000000"/>
              <w:right w:val="single" w:sz="8" w:space="0" w:color="000000"/>
            </w:tcBorders>
            <w:tcMar>
              <w:top w:w="100" w:type="dxa"/>
              <w:left w:w="100" w:type="dxa"/>
              <w:bottom w:w="100" w:type="dxa"/>
              <w:right w:w="100" w:type="dxa"/>
            </w:tcMar>
          </w:tcPr>
          <w:p w:rsidR="00A03797" w:rsidRPr="0087794E" w:rsidRDefault="00A03797" w:rsidP="002011BF">
            <w:pPr>
              <w:pStyle w:val="Normal1"/>
              <w:widowControl w:val="0"/>
              <w:rPr>
                <w:sz w:val="20"/>
              </w:rPr>
            </w:pPr>
            <w:r w:rsidRPr="0087794E">
              <w:rPr>
                <w:rFonts w:ascii="Times New Roman" w:eastAsia="Times New Roman" w:hAnsi="Times New Roman" w:cs="Times New Roman"/>
                <w:sz w:val="20"/>
                <w:szCs w:val="24"/>
              </w:rPr>
              <w:t xml:space="preserve"> </w:t>
            </w:r>
            <w:r>
              <w:rPr>
                <w:rFonts w:ascii="Times New Roman" w:eastAsia="Times New Roman" w:hAnsi="Times New Roman" w:cs="Times New Roman"/>
                <w:sz w:val="20"/>
                <w:szCs w:val="24"/>
              </w:rPr>
              <w:t>Have meeting to divide roles and responsibilities.  All are professionals and given responsibilities, they will perform</w:t>
            </w:r>
          </w:p>
        </w:tc>
        <w:tc>
          <w:tcPr>
            <w:tcW w:w="1350" w:type="dxa"/>
            <w:tcBorders>
              <w:bottom w:val="single" w:sz="8" w:space="0" w:color="000000"/>
              <w:right w:val="single" w:sz="8" w:space="0" w:color="000000"/>
            </w:tcBorders>
            <w:tcMar>
              <w:top w:w="100" w:type="dxa"/>
              <w:left w:w="100" w:type="dxa"/>
              <w:bottom w:w="100" w:type="dxa"/>
              <w:right w:w="100" w:type="dxa"/>
            </w:tcMar>
          </w:tcPr>
          <w:p w:rsidR="00A03797" w:rsidRPr="0087794E" w:rsidRDefault="00A03797" w:rsidP="002011BF">
            <w:pPr>
              <w:pStyle w:val="Normal1"/>
              <w:widowControl w:val="0"/>
              <w:rPr>
                <w:sz w:val="20"/>
              </w:rPr>
            </w:pPr>
            <w:r w:rsidRPr="0087794E">
              <w:rPr>
                <w:rFonts w:ascii="Times New Roman" w:eastAsia="Times New Roman" w:hAnsi="Times New Roman" w:cs="Times New Roman"/>
                <w:sz w:val="20"/>
                <w:szCs w:val="24"/>
              </w:rPr>
              <w:t xml:space="preserve"> Project Manager</w:t>
            </w:r>
          </w:p>
        </w:tc>
      </w:tr>
      <w:tr w:rsidR="00A03797" w:rsidRPr="0087794E" w:rsidTr="002011BF">
        <w:tc>
          <w:tcPr>
            <w:tcW w:w="4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03797" w:rsidRPr="0087794E" w:rsidRDefault="00A03797" w:rsidP="002011BF">
            <w:pPr>
              <w:pStyle w:val="Normal1"/>
              <w:widowControl w:val="0"/>
            </w:pPr>
            <w:r w:rsidRPr="0087794E">
              <w:rPr>
                <w:rFonts w:ascii="Times New Roman" w:eastAsia="Times New Roman" w:hAnsi="Times New Roman" w:cs="Times New Roman"/>
                <w:sz w:val="20"/>
                <w:szCs w:val="20"/>
              </w:rPr>
              <w:lastRenderedPageBreak/>
              <w:t>9</w:t>
            </w:r>
          </w:p>
        </w:tc>
        <w:tc>
          <w:tcPr>
            <w:tcW w:w="1220" w:type="dxa"/>
            <w:tcBorders>
              <w:bottom w:val="single" w:sz="8" w:space="0" w:color="000000"/>
              <w:right w:val="single" w:sz="8" w:space="0" w:color="000000"/>
            </w:tcBorders>
            <w:tcMar>
              <w:top w:w="100" w:type="dxa"/>
              <w:left w:w="100" w:type="dxa"/>
              <w:bottom w:w="100" w:type="dxa"/>
              <w:right w:w="100" w:type="dxa"/>
            </w:tcMar>
          </w:tcPr>
          <w:p w:rsidR="00A03797" w:rsidRPr="0087794E" w:rsidRDefault="00A03797" w:rsidP="002011BF">
            <w:pPr>
              <w:pStyle w:val="Normal1"/>
              <w:widowControl w:val="0"/>
            </w:pPr>
            <w:r w:rsidRPr="0087794E">
              <w:rPr>
                <w:rFonts w:ascii="Times New Roman" w:eastAsia="Times New Roman" w:hAnsi="Times New Roman" w:cs="Times New Roman"/>
                <w:sz w:val="20"/>
                <w:szCs w:val="20"/>
              </w:rPr>
              <w:t>Schedule/Cost</w:t>
            </w:r>
          </w:p>
        </w:tc>
        <w:tc>
          <w:tcPr>
            <w:tcW w:w="5130" w:type="dxa"/>
            <w:tcBorders>
              <w:bottom w:val="single" w:sz="8" w:space="0" w:color="000000"/>
              <w:right w:val="single" w:sz="8" w:space="0" w:color="000000"/>
            </w:tcBorders>
            <w:tcMar>
              <w:top w:w="100" w:type="dxa"/>
              <w:left w:w="100" w:type="dxa"/>
              <w:bottom w:w="100" w:type="dxa"/>
              <w:right w:w="100" w:type="dxa"/>
            </w:tcMar>
          </w:tcPr>
          <w:p w:rsidR="00A03797" w:rsidRPr="0087794E" w:rsidRDefault="00A03797" w:rsidP="002011BF">
            <w:pPr>
              <w:pStyle w:val="Normal1"/>
              <w:widowControl w:val="0"/>
            </w:pPr>
            <w:r w:rsidRPr="0087794E">
              <w:rPr>
                <w:rFonts w:ascii="Times New Roman" w:eastAsia="Times New Roman" w:hAnsi="Times New Roman" w:cs="Times New Roman"/>
                <w:sz w:val="20"/>
                <w:szCs w:val="20"/>
              </w:rPr>
              <w:t>The infrastructure and product team are inefficient and team members are at capa</w:t>
            </w:r>
            <w:r>
              <w:rPr>
                <w:rFonts w:ascii="Times New Roman" w:eastAsia="Times New Roman" w:hAnsi="Times New Roman" w:cs="Times New Roman"/>
                <w:sz w:val="20"/>
                <w:szCs w:val="20"/>
              </w:rPr>
              <w:t>city. W</w:t>
            </w:r>
            <w:r w:rsidRPr="0087794E">
              <w:rPr>
                <w:rFonts w:ascii="Times New Roman" w:eastAsia="Times New Roman" w:hAnsi="Times New Roman" w:cs="Times New Roman"/>
                <w:sz w:val="20"/>
                <w:szCs w:val="20"/>
              </w:rPr>
              <w:t>hen work increases they must hire new resourc</w:t>
            </w:r>
            <w:r>
              <w:rPr>
                <w:rFonts w:ascii="Times New Roman" w:eastAsia="Times New Roman" w:hAnsi="Times New Roman" w:cs="Times New Roman"/>
                <w:sz w:val="20"/>
                <w:szCs w:val="20"/>
              </w:rPr>
              <w:t xml:space="preserve">es and other teams cannot help, because disruptions </w:t>
            </w:r>
            <w:r w:rsidRPr="0087794E">
              <w:rPr>
                <w:rFonts w:ascii="Times New Roman" w:eastAsia="Times New Roman" w:hAnsi="Times New Roman" w:cs="Times New Roman"/>
                <w:sz w:val="20"/>
                <w:szCs w:val="20"/>
              </w:rPr>
              <w:t>could impact schedule and cost if they cannot meet deliverables with current resources.</w:t>
            </w:r>
          </w:p>
        </w:tc>
        <w:tc>
          <w:tcPr>
            <w:tcW w:w="1620" w:type="dxa"/>
            <w:tcBorders>
              <w:bottom w:val="single" w:sz="8" w:space="0" w:color="000000"/>
              <w:right w:val="single" w:sz="8" w:space="0" w:color="000000"/>
            </w:tcBorders>
            <w:tcMar>
              <w:top w:w="100" w:type="dxa"/>
              <w:left w:w="100" w:type="dxa"/>
              <w:bottom w:w="100" w:type="dxa"/>
              <w:right w:w="100" w:type="dxa"/>
            </w:tcMar>
          </w:tcPr>
          <w:p w:rsidR="00A03797" w:rsidRPr="0087794E" w:rsidRDefault="00A03797" w:rsidP="002011BF">
            <w:pPr>
              <w:pStyle w:val="Normal1"/>
              <w:widowControl w:val="0"/>
              <w:rPr>
                <w:sz w:val="20"/>
              </w:rPr>
            </w:pPr>
            <w:r w:rsidRPr="0087794E">
              <w:rPr>
                <w:rFonts w:ascii="Times New Roman" w:eastAsia="Times New Roman" w:hAnsi="Times New Roman" w:cs="Times New Roman"/>
                <w:sz w:val="20"/>
                <w:szCs w:val="24"/>
              </w:rPr>
              <w:t xml:space="preserve"> </w:t>
            </w:r>
            <w:r>
              <w:rPr>
                <w:rFonts w:ascii="Times New Roman" w:eastAsia="Times New Roman" w:hAnsi="Times New Roman" w:cs="Times New Roman"/>
                <w:sz w:val="20"/>
                <w:szCs w:val="24"/>
              </w:rPr>
              <w:t>Add a resource or two, whole team is not answer</w:t>
            </w:r>
          </w:p>
        </w:tc>
        <w:tc>
          <w:tcPr>
            <w:tcW w:w="1350" w:type="dxa"/>
            <w:tcBorders>
              <w:bottom w:val="single" w:sz="8" w:space="0" w:color="000000"/>
              <w:right w:val="single" w:sz="8" w:space="0" w:color="000000"/>
            </w:tcBorders>
            <w:tcMar>
              <w:top w:w="100" w:type="dxa"/>
              <w:left w:w="100" w:type="dxa"/>
              <w:bottom w:w="100" w:type="dxa"/>
              <w:right w:w="100" w:type="dxa"/>
            </w:tcMar>
          </w:tcPr>
          <w:p w:rsidR="00A03797" w:rsidRPr="0087794E" w:rsidRDefault="00A03797" w:rsidP="002011BF">
            <w:pPr>
              <w:pStyle w:val="Normal1"/>
              <w:widowControl w:val="0"/>
              <w:rPr>
                <w:sz w:val="20"/>
              </w:rPr>
            </w:pPr>
            <w:r w:rsidRPr="0087794E">
              <w:rPr>
                <w:rFonts w:ascii="Times New Roman" w:eastAsia="Times New Roman" w:hAnsi="Times New Roman" w:cs="Times New Roman"/>
                <w:sz w:val="20"/>
                <w:szCs w:val="24"/>
              </w:rPr>
              <w:t>Infrastructure and Product Team Lead</w:t>
            </w:r>
          </w:p>
        </w:tc>
      </w:tr>
      <w:tr w:rsidR="00A03797" w:rsidRPr="0087794E" w:rsidTr="002011BF">
        <w:trPr>
          <w:trHeight w:val="2423"/>
        </w:trPr>
        <w:tc>
          <w:tcPr>
            <w:tcW w:w="4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03797" w:rsidRPr="0087794E" w:rsidRDefault="00A03797" w:rsidP="002011BF">
            <w:pPr>
              <w:pStyle w:val="Normal1"/>
              <w:widowControl w:val="0"/>
            </w:pPr>
            <w:r w:rsidRPr="0087794E">
              <w:rPr>
                <w:rFonts w:ascii="Times New Roman" w:eastAsia="Times New Roman" w:hAnsi="Times New Roman" w:cs="Times New Roman"/>
                <w:sz w:val="20"/>
                <w:szCs w:val="20"/>
              </w:rPr>
              <w:t>10</w:t>
            </w:r>
          </w:p>
        </w:tc>
        <w:tc>
          <w:tcPr>
            <w:tcW w:w="1220" w:type="dxa"/>
            <w:tcBorders>
              <w:bottom w:val="single" w:sz="8" w:space="0" w:color="000000"/>
              <w:right w:val="single" w:sz="8" w:space="0" w:color="000000"/>
            </w:tcBorders>
            <w:tcMar>
              <w:top w:w="100" w:type="dxa"/>
              <w:left w:w="100" w:type="dxa"/>
              <w:bottom w:w="100" w:type="dxa"/>
              <w:right w:w="100" w:type="dxa"/>
            </w:tcMar>
          </w:tcPr>
          <w:p w:rsidR="00A03797" w:rsidRPr="0087794E" w:rsidRDefault="00A03797" w:rsidP="002011BF">
            <w:pPr>
              <w:pStyle w:val="Normal1"/>
              <w:widowControl w:val="0"/>
            </w:pPr>
            <w:r w:rsidRPr="0087794E">
              <w:rPr>
                <w:rFonts w:ascii="Times New Roman" w:eastAsia="Times New Roman" w:hAnsi="Times New Roman" w:cs="Times New Roman"/>
                <w:sz w:val="20"/>
                <w:szCs w:val="20"/>
              </w:rPr>
              <w:t>Technical</w:t>
            </w:r>
          </w:p>
        </w:tc>
        <w:tc>
          <w:tcPr>
            <w:tcW w:w="5130" w:type="dxa"/>
            <w:tcBorders>
              <w:bottom w:val="single" w:sz="8" w:space="0" w:color="000000"/>
              <w:right w:val="single" w:sz="8" w:space="0" w:color="000000"/>
            </w:tcBorders>
            <w:tcMar>
              <w:top w:w="100" w:type="dxa"/>
              <w:left w:w="100" w:type="dxa"/>
              <w:bottom w:w="100" w:type="dxa"/>
              <w:right w:w="100" w:type="dxa"/>
            </w:tcMar>
          </w:tcPr>
          <w:p w:rsidR="00A03797" w:rsidRPr="0087794E" w:rsidRDefault="00A03797" w:rsidP="002011BF">
            <w:pPr>
              <w:pStyle w:val="Normal1"/>
              <w:widowControl w:val="0"/>
            </w:pPr>
            <w:r w:rsidRPr="0087794E">
              <w:rPr>
                <w:rFonts w:ascii="Times New Roman" w:eastAsia="Times New Roman" w:hAnsi="Times New Roman" w:cs="Times New Roman"/>
                <w:sz w:val="20"/>
                <w:szCs w:val="20"/>
              </w:rPr>
              <w:t>The Workstation team deliverable is highly dependent on new technology coming in and IT has been slow to procure the application, if procurement cannot improve their processes the workstation team may not meet their deliverable.</w:t>
            </w:r>
          </w:p>
        </w:tc>
        <w:tc>
          <w:tcPr>
            <w:tcW w:w="1620" w:type="dxa"/>
            <w:tcBorders>
              <w:bottom w:val="single" w:sz="8" w:space="0" w:color="000000"/>
              <w:right w:val="single" w:sz="8" w:space="0" w:color="000000"/>
            </w:tcBorders>
            <w:tcMar>
              <w:top w:w="100" w:type="dxa"/>
              <w:left w:w="100" w:type="dxa"/>
              <w:bottom w:w="100" w:type="dxa"/>
              <w:right w:w="100" w:type="dxa"/>
            </w:tcMar>
          </w:tcPr>
          <w:p w:rsidR="00A03797" w:rsidRPr="0087794E" w:rsidRDefault="00A03797" w:rsidP="002011BF">
            <w:pPr>
              <w:pStyle w:val="Normal1"/>
              <w:widowControl w:val="0"/>
              <w:rPr>
                <w:sz w:val="20"/>
              </w:rPr>
            </w:pPr>
            <w:r w:rsidRPr="0087794E">
              <w:rPr>
                <w:rFonts w:ascii="Times New Roman" w:eastAsia="Times New Roman" w:hAnsi="Times New Roman" w:cs="Times New Roman"/>
                <w:sz w:val="20"/>
                <w:szCs w:val="24"/>
              </w:rPr>
              <w:t xml:space="preserve"> </w:t>
            </w:r>
            <w:r>
              <w:rPr>
                <w:rFonts w:ascii="Times New Roman" w:eastAsia="Times New Roman" w:hAnsi="Times New Roman" w:cs="Times New Roman"/>
                <w:sz w:val="20"/>
                <w:szCs w:val="24"/>
              </w:rPr>
              <w:t xml:space="preserve">Change procedure to function </w:t>
            </w:r>
          </w:p>
        </w:tc>
        <w:tc>
          <w:tcPr>
            <w:tcW w:w="1350" w:type="dxa"/>
            <w:tcBorders>
              <w:bottom w:val="single" w:sz="8" w:space="0" w:color="000000"/>
              <w:right w:val="single" w:sz="8" w:space="0" w:color="000000"/>
            </w:tcBorders>
            <w:tcMar>
              <w:top w:w="100" w:type="dxa"/>
              <w:left w:w="100" w:type="dxa"/>
              <w:bottom w:w="100" w:type="dxa"/>
              <w:right w:w="100" w:type="dxa"/>
            </w:tcMar>
          </w:tcPr>
          <w:p w:rsidR="00A03797" w:rsidRPr="0087794E" w:rsidRDefault="00A03797" w:rsidP="002011BF">
            <w:pPr>
              <w:pStyle w:val="Normal1"/>
              <w:widowControl w:val="0"/>
              <w:rPr>
                <w:sz w:val="20"/>
              </w:rPr>
            </w:pPr>
            <w:r w:rsidRPr="0087794E">
              <w:rPr>
                <w:rFonts w:ascii="Times New Roman" w:eastAsia="Times New Roman" w:hAnsi="Times New Roman" w:cs="Times New Roman"/>
                <w:sz w:val="20"/>
                <w:szCs w:val="24"/>
              </w:rPr>
              <w:t>Infrastructure and Product Team Lead</w:t>
            </w:r>
          </w:p>
        </w:tc>
      </w:tr>
    </w:tbl>
    <w:p w:rsidR="00A03797" w:rsidRPr="0087794E" w:rsidRDefault="00A03797" w:rsidP="00A03797">
      <w:pPr>
        <w:jc w:val="center"/>
      </w:pPr>
    </w:p>
    <w:p w:rsidR="00A03797" w:rsidRDefault="00A03797" w:rsidP="00A03797">
      <w:pPr>
        <w:jc w:val="center"/>
      </w:pPr>
    </w:p>
    <w:p w:rsidR="00A03797" w:rsidRDefault="00A03797" w:rsidP="00A03797">
      <w:pPr>
        <w:jc w:val="center"/>
      </w:pPr>
    </w:p>
    <w:p w:rsidR="00A03797" w:rsidRDefault="00A03797" w:rsidP="00A03797">
      <w:pPr>
        <w:jc w:val="center"/>
      </w:pPr>
    </w:p>
    <w:p w:rsidR="00A03797" w:rsidRDefault="00A03797" w:rsidP="00A03797">
      <w:pPr>
        <w:jc w:val="center"/>
      </w:pPr>
    </w:p>
    <w:p w:rsidR="00A03797" w:rsidRDefault="00A03797" w:rsidP="00A03797">
      <w:pPr>
        <w:jc w:val="center"/>
      </w:pPr>
    </w:p>
    <w:p w:rsidR="00A03797" w:rsidRDefault="00A03797" w:rsidP="00A03797">
      <w:pPr>
        <w:jc w:val="center"/>
      </w:pPr>
    </w:p>
    <w:p w:rsidR="00A03797" w:rsidRDefault="00A03797" w:rsidP="00A03797">
      <w:pPr>
        <w:jc w:val="center"/>
      </w:pPr>
    </w:p>
    <w:p w:rsidR="00A03797" w:rsidRDefault="00A03797" w:rsidP="00A03797">
      <w:pPr>
        <w:jc w:val="center"/>
      </w:pPr>
    </w:p>
    <w:p w:rsidR="00A03797" w:rsidRDefault="00A03797" w:rsidP="00A03797">
      <w:pPr>
        <w:jc w:val="center"/>
      </w:pPr>
    </w:p>
    <w:p w:rsidR="00A03797" w:rsidRDefault="00A03797" w:rsidP="00A03797">
      <w:pPr>
        <w:jc w:val="center"/>
      </w:pPr>
    </w:p>
    <w:p w:rsidR="00A03797" w:rsidRDefault="00A03797" w:rsidP="00A03797">
      <w:pPr>
        <w:jc w:val="center"/>
      </w:pPr>
    </w:p>
    <w:p w:rsidR="00A03797" w:rsidRDefault="00A03797" w:rsidP="00A03797">
      <w:pPr>
        <w:jc w:val="center"/>
      </w:pPr>
    </w:p>
    <w:p w:rsidR="00A03797" w:rsidRDefault="00A03797" w:rsidP="00A03797">
      <w:pPr>
        <w:jc w:val="center"/>
      </w:pPr>
    </w:p>
    <w:p w:rsidR="00A03797" w:rsidRDefault="00A03797" w:rsidP="00A03797">
      <w:pPr>
        <w:jc w:val="center"/>
      </w:pPr>
    </w:p>
    <w:p w:rsidR="00A03797" w:rsidRDefault="00A03797" w:rsidP="00A03797">
      <w:pPr>
        <w:jc w:val="center"/>
      </w:pPr>
    </w:p>
    <w:p w:rsidR="00A03797" w:rsidRDefault="00A03797" w:rsidP="00A03797">
      <w:pPr>
        <w:jc w:val="center"/>
      </w:pPr>
    </w:p>
    <w:p w:rsidR="00A03797" w:rsidRDefault="00A03797" w:rsidP="00A03797">
      <w:pPr>
        <w:jc w:val="center"/>
      </w:pPr>
    </w:p>
    <w:p w:rsidR="00A03797" w:rsidRDefault="00A03797" w:rsidP="00A03797">
      <w:pPr>
        <w:jc w:val="center"/>
      </w:pPr>
    </w:p>
    <w:p w:rsidR="00A03797" w:rsidRDefault="00A03797" w:rsidP="00A03797">
      <w:pPr>
        <w:jc w:val="center"/>
      </w:pPr>
    </w:p>
    <w:p w:rsidR="00A03797" w:rsidRDefault="00A03797" w:rsidP="00A03797">
      <w:pPr>
        <w:jc w:val="center"/>
      </w:pPr>
    </w:p>
    <w:p w:rsidR="00A03797" w:rsidRDefault="00A03797" w:rsidP="00A03797">
      <w:pPr>
        <w:jc w:val="center"/>
      </w:pPr>
    </w:p>
    <w:p w:rsidR="00A03797" w:rsidRDefault="00A03797" w:rsidP="00A03797">
      <w:pPr>
        <w:jc w:val="center"/>
      </w:pPr>
    </w:p>
    <w:p w:rsidR="00A03797" w:rsidRDefault="00A03797" w:rsidP="00A03797">
      <w:pPr>
        <w:jc w:val="center"/>
      </w:pPr>
    </w:p>
    <w:p w:rsidR="00A03797" w:rsidRDefault="00A03797" w:rsidP="00A03797">
      <w:pPr>
        <w:jc w:val="center"/>
      </w:pPr>
    </w:p>
    <w:p w:rsidR="00A03797" w:rsidRDefault="00A03797" w:rsidP="00A03797">
      <w:pPr>
        <w:jc w:val="center"/>
      </w:pPr>
    </w:p>
    <w:p w:rsidR="00A03797" w:rsidRDefault="00A03797" w:rsidP="00A03797">
      <w:pPr>
        <w:ind w:left="0"/>
        <w:jc w:val="left"/>
      </w:pPr>
      <w:r>
        <w:lastRenderedPageBreak/>
        <w:t>Reference:</w:t>
      </w:r>
    </w:p>
    <w:p w:rsidR="00A03797" w:rsidRDefault="00A03797" w:rsidP="00A03797">
      <w:pPr>
        <w:jc w:val="left"/>
      </w:pPr>
    </w:p>
    <w:p w:rsidR="00A03797" w:rsidRPr="007300FD" w:rsidRDefault="00A03797" w:rsidP="00A03797">
      <w:pPr>
        <w:spacing w:before="0" w:after="0"/>
        <w:ind w:left="0"/>
        <w:jc w:val="left"/>
        <w:rPr>
          <w:color w:val="000000"/>
        </w:rPr>
      </w:pPr>
      <w:r w:rsidRPr="007300FD">
        <w:rPr>
          <w:color w:val="000000"/>
        </w:rPr>
        <w:t xml:space="preserve">PMI. (2015). </w:t>
      </w:r>
      <w:r w:rsidRPr="007300FD">
        <w:rPr>
          <w:i/>
          <w:iCs/>
          <w:color w:val="000000"/>
        </w:rPr>
        <w:t>A Guide to the Project Management Body of Knowledge</w:t>
      </w:r>
      <w:r w:rsidRPr="007300FD">
        <w:rPr>
          <w:color w:val="000000"/>
        </w:rPr>
        <w:t xml:space="preserve"> (PMBOK GUIDE) 5th Edition. Newtown Square, Pennsylvania. Project Management Institute, Inc.</w:t>
      </w:r>
    </w:p>
    <w:p w:rsidR="00A03797" w:rsidRPr="00A03797" w:rsidRDefault="00A03797" w:rsidP="00A03797">
      <w:pPr>
        <w:jc w:val="center"/>
      </w:pPr>
      <w:bookmarkStart w:id="2" w:name="_GoBack"/>
      <w:bookmarkEnd w:id="2"/>
    </w:p>
    <w:sectPr w:rsidR="00A03797" w:rsidRPr="00A037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797"/>
    <w:rsid w:val="005F38F9"/>
    <w:rsid w:val="00A037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DDAD9"/>
  <w15:chartTrackingRefBased/>
  <w15:docId w15:val="{A9404854-88D3-4832-A66B-B48669A6E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3797"/>
    <w:pPr>
      <w:spacing w:before="60" w:after="60" w:line="240" w:lineRule="auto"/>
      <w:ind w:left="576"/>
      <w:jc w:val="both"/>
    </w:pPr>
    <w:rPr>
      <w:rFonts w:ascii="Times New Roman" w:eastAsia="Times New Roman" w:hAnsi="Times New Roman" w:cs="Times New Roman"/>
      <w:sz w:val="24"/>
      <w:szCs w:val="24"/>
    </w:rPr>
  </w:style>
  <w:style w:type="paragraph" w:styleId="Heading3">
    <w:name w:val="heading 3"/>
    <w:basedOn w:val="Normal"/>
    <w:link w:val="Heading3Char"/>
    <w:qFormat/>
    <w:rsid w:val="00A03797"/>
    <w:pPr>
      <w:keepNext/>
      <w:tabs>
        <w:tab w:val="left" w:pos="864"/>
      </w:tabs>
      <w:spacing w:before="120"/>
      <w:ind w:left="0"/>
      <w:outlineLvl w:val="2"/>
    </w:pPr>
    <w:rPr>
      <w:rFonts w:eastAsia="Arial Unicode MS" w:cs="Arial Unicode M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03797"/>
    <w:rPr>
      <w:rFonts w:ascii="Times New Roman" w:eastAsia="Arial Unicode MS" w:hAnsi="Times New Roman" w:cs="Arial Unicode MS"/>
      <w:b/>
      <w:bCs/>
      <w:sz w:val="24"/>
      <w:szCs w:val="24"/>
    </w:rPr>
  </w:style>
  <w:style w:type="paragraph" w:customStyle="1" w:styleId="Normal1">
    <w:name w:val="Normal1"/>
    <w:rsid w:val="00A03797"/>
    <w:pPr>
      <w:spacing w:after="0" w:line="276" w:lineRule="auto"/>
    </w:pPr>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467</Words>
  <Characters>2665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Goff</dc:creator>
  <cp:keywords/>
  <dc:description/>
  <cp:lastModifiedBy>Chris Goff</cp:lastModifiedBy>
  <cp:revision>1</cp:revision>
  <dcterms:created xsi:type="dcterms:W3CDTF">2017-07-07T23:01:00Z</dcterms:created>
  <dcterms:modified xsi:type="dcterms:W3CDTF">2017-07-07T23:02:00Z</dcterms:modified>
</cp:coreProperties>
</file>