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r>
        <w:t>Risk Register</w:t>
      </w:r>
    </w:p>
    <w:p w:rsidR="000E593D" w:rsidRDefault="000E593D" w:rsidP="000E593D">
      <w:pPr>
        <w:jc w:val="center"/>
      </w:pPr>
    </w:p>
    <w:p w:rsidR="000E593D" w:rsidRDefault="000E593D" w:rsidP="000E593D">
      <w:pPr>
        <w:jc w:val="center"/>
      </w:pPr>
      <w:r>
        <w:t>By</w:t>
      </w:r>
    </w:p>
    <w:p w:rsidR="000E593D" w:rsidRDefault="000E593D" w:rsidP="000E593D">
      <w:pPr>
        <w:jc w:val="center"/>
      </w:pPr>
    </w:p>
    <w:p w:rsidR="000E593D" w:rsidRDefault="000E593D" w:rsidP="000E593D">
      <w:pPr>
        <w:jc w:val="center"/>
      </w:pPr>
      <w:r>
        <w:t>Chris Goff</w:t>
      </w:r>
    </w:p>
    <w:p w:rsidR="000E593D" w:rsidRDefault="000E593D" w:rsidP="000E593D">
      <w:pPr>
        <w:jc w:val="center"/>
      </w:pPr>
    </w:p>
    <w:p w:rsidR="000E593D" w:rsidRDefault="000E593D" w:rsidP="000E593D">
      <w:pPr>
        <w:jc w:val="center"/>
      </w:pPr>
      <w:r>
        <w:t>For</w:t>
      </w:r>
    </w:p>
    <w:p w:rsidR="000E593D" w:rsidRDefault="000E593D" w:rsidP="000E593D">
      <w:pPr>
        <w:jc w:val="center"/>
      </w:pPr>
    </w:p>
    <w:p w:rsidR="000E593D" w:rsidRDefault="000E593D" w:rsidP="000E593D">
      <w:pPr>
        <w:jc w:val="center"/>
      </w:pPr>
      <w:r>
        <w:t>Embry Riddle Aeronautical University</w:t>
      </w:r>
    </w:p>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rsidP="001C2DFD">
      <w:pPr>
        <w:pStyle w:val="Heading3"/>
        <w:keepNext w:val="0"/>
        <w:spacing w:before="280" w:after="0"/>
        <w:rPr>
          <w:rFonts w:eastAsia="Times New Roman" w:cs="Times New Roman"/>
          <w:color w:val="000000"/>
        </w:rPr>
      </w:pPr>
      <w:bookmarkStart w:id="0" w:name="_Toc476502003"/>
      <w:r>
        <w:rPr>
          <w:rFonts w:eastAsia="Times New Roman" w:cs="Times New Roman"/>
          <w:color w:val="000000"/>
        </w:rPr>
        <w:lastRenderedPageBreak/>
        <w:t>2.3.2 Risk Register</w:t>
      </w:r>
      <w:bookmarkEnd w:id="0"/>
    </w:p>
    <w:p w:rsidR="001C2DFD" w:rsidRDefault="001C2DFD" w:rsidP="001C2DFD">
      <w:pPr>
        <w:pStyle w:val="Heading3"/>
        <w:keepNext w:val="0"/>
        <w:spacing w:before="280" w:after="0"/>
        <w:rPr>
          <w:rFonts w:eastAsia="Times New Roman" w:cs="Times New Roman"/>
          <w:color w:val="000000"/>
        </w:rPr>
      </w:pPr>
    </w:p>
    <w:p w:rsidR="001C2DFD" w:rsidRDefault="001C2DFD" w:rsidP="001C2DFD">
      <w:pPr>
        <w:pStyle w:val="Heading3"/>
        <w:keepNext w:val="0"/>
        <w:spacing w:before="280" w:after="0"/>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1220"/>
        <w:gridCol w:w="5130"/>
        <w:gridCol w:w="955"/>
        <w:gridCol w:w="1855"/>
      </w:tblGrid>
      <w:tr w:rsidR="001C2DFD" w:rsidTr="00F6111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bookmarkStart w:id="1" w:name="_og82y77qj66l" w:colFirst="0" w:colLast="0"/>
            <w:bookmarkEnd w:id="1"/>
            <w:r>
              <w:rPr>
                <w:rFonts w:ascii="Times New Roman" w:eastAsia="Times New Roman" w:hAnsi="Times New Roman" w:cs="Times New Roman"/>
                <w:b/>
                <w:sz w:val="24"/>
                <w:szCs w:val="24"/>
              </w:rPr>
              <w:t>ID</w:t>
            </w:r>
          </w:p>
        </w:tc>
        <w:tc>
          <w:tcPr>
            <w:tcW w:w="1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Risk Category</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Risk Description</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Date</w:t>
            </w:r>
          </w:p>
        </w:tc>
        <w:tc>
          <w:tcPr>
            <w:tcW w:w="1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Owner</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1</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Schedule</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The schedule developed for the overall operating model must be met, if the </w:t>
            </w:r>
            <w:r w:rsidR="00E469B8">
              <w:rPr>
                <w:rFonts w:ascii="Times New Roman" w:eastAsia="Times New Roman" w:hAnsi="Times New Roman" w:cs="Times New Roman"/>
                <w:sz w:val="20"/>
                <w:szCs w:val="20"/>
              </w:rPr>
              <w:t>schedule</w:t>
            </w:r>
            <w:r>
              <w:rPr>
                <w:rFonts w:ascii="Times New Roman" w:eastAsia="Times New Roman" w:hAnsi="Times New Roman" w:cs="Times New Roman"/>
                <w:sz w:val="20"/>
                <w:szCs w:val="20"/>
              </w:rPr>
              <w:t xml:space="preserve"> do</w:t>
            </w:r>
            <w:r w:rsidR="00E469B8">
              <w:rPr>
                <w:rFonts w:ascii="Times New Roman" w:eastAsia="Times New Roman" w:hAnsi="Times New Roman" w:cs="Times New Roman"/>
                <w:sz w:val="20"/>
                <w:szCs w:val="20"/>
              </w:rPr>
              <w:t>es</w:t>
            </w:r>
            <w:r>
              <w:rPr>
                <w:rFonts w:ascii="Times New Roman" w:eastAsia="Times New Roman" w:hAnsi="Times New Roman" w:cs="Times New Roman"/>
                <w:sz w:val="20"/>
                <w:szCs w:val="20"/>
              </w:rPr>
              <w:t xml:space="preserve"> not improve their efficiency the deadline will be missed.</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Project Manager </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2</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 Cost</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The budget has a cap and cannot be exceeded in the five- year plan delivered. If the teams are not consolidated and improved the project will exceed the budget.</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Project Manager</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3</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The workstation team has poor leadership, productivity and integration with other teams, if this team is not improved or </w:t>
            </w:r>
            <w:r w:rsidR="00E469B8">
              <w:rPr>
                <w:rFonts w:ascii="Times New Roman" w:eastAsia="Times New Roman" w:hAnsi="Times New Roman" w:cs="Times New Roman"/>
                <w:sz w:val="20"/>
                <w:szCs w:val="20"/>
              </w:rPr>
              <w:t>restructured</w:t>
            </w:r>
            <w:r>
              <w:rPr>
                <w:rFonts w:ascii="Times New Roman" w:eastAsia="Times New Roman" w:hAnsi="Times New Roman" w:cs="Times New Roman"/>
                <w:sz w:val="20"/>
                <w:szCs w:val="20"/>
              </w:rPr>
              <w:t xml:space="preserve"> it will impact the budget and schedule for the overall business.</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Work Station Team Lead</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4</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Technical</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New infrastructure project does not consider other departments and systems handling product lines</w:t>
            </w:r>
            <w:r w:rsidR="00E469B8">
              <w:rPr>
                <w:rFonts w:ascii="Times New Roman" w:eastAsia="Times New Roman" w:hAnsi="Times New Roman" w:cs="Times New Roman"/>
                <w:sz w:val="20"/>
                <w:szCs w:val="20"/>
              </w:rPr>
              <w:t>.  I</w:t>
            </w:r>
            <w:r>
              <w:rPr>
                <w:rFonts w:ascii="Times New Roman" w:eastAsia="Times New Roman" w:hAnsi="Times New Roman" w:cs="Times New Roman"/>
                <w:sz w:val="20"/>
                <w:szCs w:val="20"/>
              </w:rPr>
              <w:t>f the project does not consider the other product lines the system may not op</w:t>
            </w:r>
            <w:r w:rsidR="00E469B8">
              <w:rPr>
                <w:rFonts w:ascii="Times New Roman" w:eastAsia="Times New Roman" w:hAnsi="Times New Roman" w:cs="Times New Roman"/>
                <w:sz w:val="20"/>
                <w:szCs w:val="20"/>
              </w:rPr>
              <w:t>erate as intended and could cause project failure</w:t>
            </w:r>
            <w:r>
              <w:rPr>
                <w:rFonts w:ascii="Times New Roman" w:eastAsia="Times New Roman" w:hAnsi="Times New Roman" w:cs="Times New Roman"/>
                <w:sz w:val="20"/>
                <w:szCs w:val="20"/>
              </w:rPr>
              <w:t>.</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Infrastructure and Product Team SME(s)</w:t>
            </w:r>
          </w:p>
        </w:tc>
      </w:tr>
      <w:tr w:rsidR="001C2DFD" w:rsidTr="00F6111E">
        <w:trPr>
          <w:trHeight w:val="580"/>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5</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Executive sponsors do not support CIO choice for IT lead, if this member is chosen it could impact team effectiveness.</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RMB</w:t>
            </w:r>
            <w:r>
              <w:rPr>
                <w:rFonts w:ascii="Times New Roman" w:eastAsia="Times New Roman" w:hAnsi="Times New Roman" w:cs="Times New Roman"/>
                <w:sz w:val="20"/>
                <w:szCs w:val="24"/>
              </w:rPr>
              <w:t xml:space="preserve">/Stakeholder </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6</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The overall business lead is not </w:t>
            </w:r>
            <w:r w:rsidR="00E469B8">
              <w:rPr>
                <w:rFonts w:ascii="Times New Roman" w:eastAsia="Times New Roman" w:hAnsi="Times New Roman" w:cs="Times New Roman"/>
                <w:sz w:val="20"/>
                <w:szCs w:val="20"/>
              </w:rPr>
              <w:t>in favor of agile methods in projects.  T</w:t>
            </w:r>
            <w:r>
              <w:rPr>
                <w:rFonts w:ascii="Times New Roman" w:eastAsia="Times New Roman" w:hAnsi="Times New Roman" w:cs="Times New Roman"/>
                <w:sz w:val="20"/>
                <w:szCs w:val="20"/>
              </w:rPr>
              <w:t xml:space="preserve">his is a risk to the </w:t>
            </w:r>
            <w:r w:rsidR="00E469B8">
              <w:rPr>
                <w:rFonts w:ascii="Times New Roman" w:eastAsia="Times New Roman" w:hAnsi="Times New Roman" w:cs="Times New Roman"/>
                <w:sz w:val="20"/>
                <w:szCs w:val="20"/>
              </w:rPr>
              <w:t xml:space="preserve">team’s </w:t>
            </w:r>
            <w:r>
              <w:rPr>
                <w:rFonts w:ascii="Times New Roman" w:eastAsia="Times New Roman" w:hAnsi="Times New Roman" w:cs="Times New Roman"/>
                <w:sz w:val="20"/>
                <w:szCs w:val="20"/>
              </w:rPr>
              <w:t>productivity as they</w:t>
            </w:r>
            <w:r w:rsidR="00E469B8">
              <w:rPr>
                <w:rFonts w:ascii="Times New Roman" w:eastAsia="Times New Roman" w:hAnsi="Times New Roman" w:cs="Times New Roman"/>
                <w:sz w:val="20"/>
                <w:szCs w:val="20"/>
              </w:rPr>
              <w:t xml:space="preserve"> are dependent on agile methods, learning new things takes time.</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Project Manager</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7</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The exiting executive sponsor is accountable for the staff that supports the operating model on a day to day basis</w:t>
            </w:r>
            <w:r w:rsidR="00E469B8">
              <w:rPr>
                <w:rFonts w:ascii="Times New Roman" w:eastAsia="Times New Roman" w:hAnsi="Times New Roman" w:cs="Times New Roman"/>
                <w:sz w:val="20"/>
                <w:szCs w:val="20"/>
              </w:rPr>
              <w:t>.  I</w:t>
            </w:r>
            <w:r>
              <w:rPr>
                <w:rFonts w:ascii="Times New Roman" w:eastAsia="Times New Roman" w:hAnsi="Times New Roman" w:cs="Times New Roman"/>
                <w:sz w:val="20"/>
                <w:szCs w:val="20"/>
              </w:rPr>
              <w:t>f th</w:t>
            </w:r>
            <w:r w:rsidR="00E469B8">
              <w:rPr>
                <w:rFonts w:ascii="Times New Roman" w:eastAsia="Times New Roman" w:hAnsi="Times New Roman" w:cs="Times New Roman"/>
                <w:sz w:val="20"/>
                <w:szCs w:val="20"/>
              </w:rPr>
              <w:t>e team is changed,</w:t>
            </w:r>
            <w:r>
              <w:rPr>
                <w:rFonts w:ascii="Times New Roman" w:eastAsia="Times New Roman" w:hAnsi="Times New Roman" w:cs="Times New Roman"/>
                <w:sz w:val="20"/>
                <w:szCs w:val="20"/>
              </w:rPr>
              <w:t xml:space="preserve"> tribal knowledge could be lost and team communication could be impacted.</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RMB</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8</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All the teams are resista</w:t>
            </w:r>
            <w:r w:rsidR="00562A79">
              <w:rPr>
                <w:rFonts w:ascii="Times New Roman" w:eastAsia="Times New Roman" w:hAnsi="Times New Roman" w:cs="Times New Roman"/>
                <w:sz w:val="20"/>
                <w:szCs w:val="20"/>
              </w:rPr>
              <w:t>nt to merging with other groups.  Th</w:t>
            </w:r>
            <w:r>
              <w:rPr>
                <w:rFonts w:ascii="Times New Roman" w:eastAsia="Times New Roman" w:hAnsi="Times New Roman" w:cs="Times New Roman"/>
                <w:sz w:val="20"/>
                <w:szCs w:val="20"/>
              </w:rPr>
              <w:t>is could impact the success of the project</w:t>
            </w:r>
            <w:r w:rsidR="00562A79">
              <w:rPr>
                <w:rFonts w:ascii="Times New Roman" w:eastAsia="Times New Roman" w:hAnsi="Times New Roman" w:cs="Times New Roman"/>
                <w:sz w:val="20"/>
                <w:szCs w:val="20"/>
              </w:rPr>
              <w:t>, getting used to each other takes time.</w:t>
            </w:r>
            <w:bookmarkStart w:id="2" w:name="_GoBack"/>
            <w:bookmarkEnd w:id="2"/>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Project Manager</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9</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Schedule/Cost</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The infrastructure and product team are inefficient and team members are at capacity and siloed from other teams, when work increases they must hire new resources and other teams cannot help. This could impact schedule and cost if they cannot meet deliverables with current resources.</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Infrastructure and Product Team Lead</w:t>
            </w:r>
          </w:p>
        </w:tc>
      </w:tr>
      <w:tr w:rsidR="001C2DFD" w:rsidTr="00F6111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10</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Technical</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The Workstation team deliverable is highly dependent on </w:t>
            </w:r>
            <w:r>
              <w:rPr>
                <w:rFonts w:ascii="Times New Roman" w:eastAsia="Times New Roman" w:hAnsi="Times New Roman" w:cs="Times New Roman"/>
                <w:sz w:val="20"/>
                <w:szCs w:val="20"/>
              </w:rPr>
              <w:lastRenderedPageBreak/>
              <w:t>new technology coming in and IT has been slow to procure the application, if procurement cannot improve their processes the workstation team may not meet their deliverable.</w:t>
            </w:r>
          </w:p>
        </w:tc>
        <w:tc>
          <w:tcPr>
            <w:tcW w:w="9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b/>
                <w:sz w:val="20"/>
                <w:szCs w:val="24"/>
              </w:rPr>
              <w:lastRenderedPageBreak/>
              <w:t xml:space="preserve"> </w:t>
            </w:r>
            <w:r>
              <w:rPr>
                <w:rFonts w:ascii="Times New Roman" w:eastAsia="Times New Roman" w:hAnsi="Times New Roman" w:cs="Times New Roman"/>
                <w:b/>
                <w:sz w:val="20"/>
                <w:szCs w:val="24"/>
              </w:rPr>
              <w:lastRenderedPageBreak/>
              <w:t>0</w:t>
            </w:r>
            <w:r w:rsidRPr="00F6546F">
              <w:rPr>
                <w:rFonts w:ascii="Times New Roman" w:eastAsia="Times New Roman" w:hAnsi="Times New Roman" w:cs="Times New Roman"/>
                <w:sz w:val="20"/>
                <w:szCs w:val="24"/>
              </w:rPr>
              <w:t>1/22/17</w:t>
            </w:r>
          </w:p>
        </w:tc>
        <w:tc>
          <w:tcPr>
            <w:tcW w:w="1855"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lastRenderedPageBreak/>
              <w:t xml:space="preserve">Infrastructure and </w:t>
            </w:r>
            <w:r w:rsidRPr="00F6546F">
              <w:rPr>
                <w:rFonts w:ascii="Times New Roman" w:eastAsia="Times New Roman" w:hAnsi="Times New Roman" w:cs="Times New Roman"/>
                <w:sz w:val="20"/>
                <w:szCs w:val="24"/>
              </w:rPr>
              <w:lastRenderedPageBreak/>
              <w:t>Product Team Lead</w:t>
            </w:r>
          </w:p>
        </w:tc>
      </w:tr>
    </w:tbl>
    <w:p w:rsidR="001C2DFD" w:rsidRDefault="001C2DFD" w:rsidP="001C2DFD">
      <w:pPr>
        <w:jc w:val="center"/>
      </w:pPr>
    </w:p>
    <w:sectPr w:rsidR="001C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FD"/>
    <w:rsid w:val="000E593D"/>
    <w:rsid w:val="001C2DFD"/>
    <w:rsid w:val="00562A79"/>
    <w:rsid w:val="005F38F9"/>
    <w:rsid w:val="00E4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F2C8"/>
  <w15:chartTrackingRefBased/>
  <w15:docId w15:val="{F7E6D7FF-8328-48BF-963D-01EF0444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DFD"/>
    <w:pPr>
      <w:spacing w:before="60" w:after="60" w:line="240" w:lineRule="auto"/>
      <w:ind w:left="576"/>
      <w:jc w:val="both"/>
    </w:pPr>
    <w:rPr>
      <w:rFonts w:ascii="Times New Roman" w:eastAsia="Times New Roman" w:hAnsi="Times New Roman" w:cs="Times New Roman"/>
      <w:sz w:val="24"/>
      <w:szCs w:val="24"/>
    </w:rPr>
  </w:style>
  <w:style w:type="paragraph" w:styleId="Heading3">
    <w:name w:val="heading 3"/>
    <w:basedOn w:val="Normal"/>
    <w:link w:val="Heading3Char"/>
    <w:qFormat/>
    <w:rsid w:val="001C2DFD"/>
    <w:pPr>
      <w:keepNext/>
      <w:tabs>
        <w:tab w:val="left" w:pos="864"/>
      </w:tabs>
      <w:spacing w:before="120"/>
      <w:ind w:left="0"/>
      <w:outlineLvl w:val="2"/>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2DFD"/>
    <w:rPr>
      <w:rFonts w:ascii="Times New Roman" w:eastAsia="Arial Unicode MS" w:hAnsi="Times New Roman" w:cs="Arial Unicode MS"/>
      <w:b/>
      <w:bCs/>
      <w:sz w:val="24"/>
      <w:szCs w:val="24"/>
    </w:rPr>
  </w:style>
  <w:style w:type="paragraph" w:customStyle="1" w:styleId="Normal1">
    <w:name w:val="Normal1"/>
    <w:rsid w:val="001C2DFD"/>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3</cp:revision>
  <dcterms:created xsi:type="dcterms:W3CDTF">2017-06-22T01:30:00Z</dcterms:created>
  <dcterms:modified xsi:type="dcterms:W3CDTF">2017-06-22T01:51:00Z</dcterms:modified>
</cp:coreProperties>
</file>