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p w:rsidR="00760C9A" w:rsidRDefault="00760C9A"/>
    <w:p w:rsidR="00760C9A" w:rsidRDefault="00760C9A"/>
    <w:p w:rsidR="00760C9A" w:rsidRDefault="00760C9A"/>
    <w:p w:rsidR="00760C9A" w:rsidRDefault="00760C9A"/>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r>
        <w:rPr>
          <w:rFonts w:ascii="Times New Roman" w:hAnsi="Times New Roman" w:cs="Times New Roman"/>
          <w:sz w:val="24"/>
          <w:szCs w:val="24"/>
        </w:rPr>
        <w:t>Budget Change</w:t>
      </w: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r>
        <w:rPr>
          <w:rFonts w:ascii="Times New Roman" w:hAnsi="Times New Roman" w:cs="Times New Roman"/>
          <w:sz w:val="24"/>
          <w:szCs w:val="24"/>
        </w:rPr>
        <w:t>By</w:t>
      </w: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r>
        <w:rPr>
          <w:rFonts w:ascii="Times New Roman" w:hAnsi="Times New Roman" w:cs="Times New Roman"/>
          <w:sz w:val="24"/>
          <w:szCs w:val="24"/>
        </w:rPr>
        <w:t>Chris Goff</w:t>
      </w: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r>
        <w:rPr>
          <w:rFonts w:ascii="Times New Roman" w:hAnsi="Times New Roman" w:cs="Times New Roman"/>
          <w:sz w:val="24"/>
          <w:szCs w:val="24"/>
        </w:rPr>
        <w:t>For</w:t>
      </w: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sz w:val="24"/>
          <w:szCs w:val="24"/>
        </w:rPr>
      </w:pPr>
    </w:p>
    <w:p w:rsidR="00760C9A" w:rsidRDefault="00760C9A" w:rsidP="00760C9A">
      <w:pPr>
        <w:jc w:val="center"/>
        <w:rPr>
          <w:rFonts w:ascii="Times New Roman" w:hAnsi="Times New Roman" w:cs="Times New Roman"/>
          <w:b/>
        </w:rPr>
      </w:pPr>
      <w:bookmarkStart w:id="0" w:name="_Hlk486054660"/>
      <w:r>
        <w:rPr>
          <w:rFonts w:ascii="Times New Roman" w:hAnsi="Times New Roman" w:cs="Times New Roman"/>
          <w:b/>
        </w:rPr>
        <w:lastRenderedPageBreak/>
        <w:t>Updated Budget</w:t>
      </w:r>
    </w:p>
    <w:p w:rsidR="00760C9A" w:rsidRPr="00740E17" w:rsidRDefault="00760C9A" w:rsidP="00760C9A">
      <w:pPr>
        <w:rPr>
          <w:rFonts w:ascii="Times New Roman" w:hAnsi="Times New Roman" w:cs="Times New Roman"/>
        </w:rPr>
      </w:pPr>
    </w:p>
    <w:tbl>
      <w:tblPr>
        <w:tblStyle w:val="TableGrid2"/>
        <w:tblpPr w:leftFromText="180" w:rightFromText="180" w:vertAnchor="page" w:horzAnchor="margin" w:tblpY="2118"/>
        <w:tblW w:w="0" w:type="auto"/>
        <w:tblLook w:val="04A0" w:firstRow="1" w:lastRow="0" w:firstColumn="1" w:lastColumn="0" w:noHBand="0" w:noVBand="1"/>
      </w:tblPr>
      <w:tblGrid>
        <w:gridCol w:w="1435"/>
        <w:gridCol w:w="1051"/>
        <w:gridCol w:w="1191"/>
        <w:gridCol w:w="1504"/>
        <w:gridCol w:w="2009"/>
        <w:gridCol w:w="1126"/>
        <w:gridCol w:w="1034"/>
      </w:tblGrid>
      <w:tr w:rsidR="00760C9A" w:rsidRPr="00F53D79" w:rsidTr="00D83A99">
        <w:tc>
          <w:tcPr>
            <w:tcW w:w="1469"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WBS ELEMENT</w:t>
            </w:r>
          </w:p>
        </w:tc>
        <w:tc>
          <w:tcPr>
            <w:tcW w:w="1076"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LABOR</w:t>
            </w:r>
          </w:p>
          <w:p w:rsidR="00760C9A" w:rsidRPr="00F53D79" w:rsidRDefault="00760C9A" w:rsidP="00D83A99">
            <w:pPr>
              <w:rPr>
                <w:rFonts w:ascii="Times New Roman" w:hAnsi="Times New Roman" w:cs="Times New Roman"/>
                <w:b/>
              </w:rPr>
            </w:pPr>
            <w:r w:rsidRPr="00F53D79">
              <w:rPr>
                <w:rFonts w:ascii="Times New Roman" w:hAnsi="Times New Roman" w:cs="Times New Roman"/>
                <w:b/>
              </w:rPr>
              <w:t>COSTS</w:t>
            </w:r>
          </w:p>
        </w:tc>
        <w:tc>
          <w:tcPr>
            <w:tcW w:w="1219"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TRAVEL</w:t>
            </w:r>
          </w:p>
          <w:p w:rsidR="00760C9A" w:rsidRPr="00F53D79" w:rsidRDefault="00760C9A" w:rsidP="00D83A99">
            <w:pPr>
              <w:rPr>
                <w:rFonts w:ascii="Times New Roman" w:hAnsi="Times New Roman" w:cs="Times New Roman"/>
                <w:b/>
              </w:rPr>
            </w:pPr>
            <w:r w:rsidRPr="00F53D79">
              <w:rPr>
                <w:rFonts w:ascii="Times New Roman" w:hAnsi="Times New Roman" w:cs="Times New Roman"/>
                <w:b/>
              </w:rPr>
              <w:t>COSTS</w:t>
            </w:r>
          </w:p>
        </w:tc>
        <w:tc>
          <w:tcPr>
            <w:tcW w:w="1541"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MATERIAL COSTS</w:t>
            </w:r>
          </w:p>
        </w:tc>
        <w:tc>
          <w:tcPr>
            <w:tcW w:w="2061"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SUBCONTRACT COSTS</w:t>
            </w:r>
          </w:p>
        </w:tc>
        <w:tc>
          <w:tcPr>
            <w:tcW w:w="1153"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OTHER DIRECT COSTS</w:t>
            </w:r>
          </w:p>
        </w:tc>
        <w:tc>
          <w:tcPr>
            <w:tcW w:w="1057"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TOTAL</w:t>
            </w:r>
          </w:p>
        </w:tc>
      </w:tr>
      <w:tr w:rsidR="00760C9A" w:rsidRPr="00F53D79" w:rsidTr="00D83A99">
        <w:tc>
          <w:tcPr>
            <w:tcW w:w="146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1.1 Frame Set</w:t>
            </w:r>
          </w:p>
        </w:tc>
        <w:tc>
          <w:tcPr>
            <w:tcW w:w="1076"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$50</w:t>
            </w:r>
          </w:p>
        </w:tc>
        <w:tc>
          <w:tcPr>
            <w:tcW w:w="1219" w:type="dxa"/>
          </w:tcPr>
          <w:p w:rsidR="00760C9A" w:rsidRPr="00F53D79" w:rsidRDefault="00760C9A" w:rsidP="00D83A99">
            <w:pPr>
              <w:rPr>
                <w:rFonts w:ascii="Times New Roman" w:hAnsi="Times New Roman" w:cs="Times New Roman"/>
              </w:rPr>
            </w:pPr>
          </w:p>
        </w:tc>
        <w:tc>
          <w:tcPr>
            <w:tcW w:w="1541"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$905</w:t>
            </w:r>
          </w:p>
        </w:tc>
        <w:tc>
          <w:tcPr>
            <w:tcW w:w="2061" w:type="dxa"/>
          </w:tcPr>
          <w:p w:rsidR="00760C9A" w:rsidRPr="00F53D79" w:rsidRDefault="00760C9A" w:rsidP="00D83A99">
            <w:pPr>
              <w:rPr>
                <w:rFonts w:ascii="Times New Roman" w:hAnsi="Times New Roman" w:cs="Times New Roman"/>
              </w:rPr>
            </w:pPr>
          </w:p>
        </w:tc>
        <w:tc>
          <w:tcPr>
            <w:tcW w:w="1153" w:type="dxa"/>
          </w:tcPr>
          <w:p w:rsidR="00760C9A" w:rsidRPr="00F53D79" w:rsidRDefault="00760C9A" w:rsidP="00D83A99">
            <w:pPr>
              <w:rPr>
                <w:rFonts w:ascii="Times New Roman" w:hAnsi="Times New Roman" w:cs="Times New Roman"/>
              </w:rPr>
            </w:pPr>
          </w:p>
        </w:tc>
        <w:tc>
          <w:tcPr>
            <w:tcW w:w="1057"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$955</w:t>
            </w:r>
          </w:p>
        </w:tc>
      </w:tr>
      <w:tr w:rsidR="00760C9A" w:rsidRPr="00F53D79" w:rsidTr="002533D8">
        <w:trPr>
          <w:trHeight w:val="503"/>
        </w:trPr>
        <w:tc>
          <w:tcPr>
            <w:tcW w:w="146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1.2 Crank Set</w:t>
            </w:r>
          </w:p>
        </w:tc>
        <w:tc>
          <w:tcPr>
            <w:tcW w:w="1076"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$75</w:t>
            </w:r>
          </w:p>
        </w:tc>
        <w:tc>
          <w:tcPr>
            <w:tcW w:w="1219" w:type="dxa"/>
          </w:tcPr>
          <w:p w:rsidR="00760C9A" w:rsidRPr="00F53D79" w:rsidRDefault="00760C9A" w:rsidP="00D83A99">
            <w:pPr>
              <w:rPr>
                <w:rFonts w:ascii="Times New Roman" w:hAnsi="Times New Roman" w:cs="Times New Roman"/>
              </w:rPr>
            </w:pPr>
          </w:p>
        </w:tc>
        <w:tc>
          <w:tcPr>
            <w:tcW w:w="1541"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$530</w:t>
            </w:r>
          </w:p>
        </w:tc>
        <w:tc>
          <w:tcPr>
            <w:tcW w:w="2061" w:type="dxa"/>
          </w:tcPr>
          <w:p w:rsidR="00760C9A" w:rsidRPr="00F53D79" w:rsidRDefault="00760C9A" w:rsidP="00D83A99">
            <w:pPr>
              <w:rPr>
                <w:rFonts w:ascii="Times New Roman" w:hAnsi="Times New Roman" w:cs="Times New Roman"/>
              </w:rPr>
            </w:pPr>
          </w:p>
        </w:tc>
        <w:tc>
          <w:tcPr>
            <w:tcW w:w="1153" w:type="dxa"/>
          </w:tcPr>
          <w:p w:rsidR="00760C9A" w:rsidRPr="00F53D79" w:rsidRDefault="00760C9A" w:rsidP="00D83A99">
            <w:pPr>
              <w:rPr>
                <w:rFonts w:ascii="Times New Roman" w:hAnsi="Times New Roman" w:cs="Times New Roman"/>
              </w:rPr>
            </w:pPr>
          </w:p>
        </w:tc>
        <w:tc>
          <w:tcPr>
            <w:tcW w:w="1057"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$605</w:t>
            </w:r>
          </w:p>
        </w:tc>
      </w:tr>
      <w:tr w:rsidR="00760C9A" w:rsidRPr="00F53D79" w:rsidTr="002533D8">
        <w:trPr>
          <w:trHeight w:val="512"/>
        </w:trPr>
        <w:tc>
          <w:tcPr>
            <w:tcW w:w="1469"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1.3 Wheels</w:t>
            </w:r>
          </w:p>
        </w:tc>
        <w:tc>
          <w:tcPr>
            <w:tcW w:w="1076"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$100</w:t>
            </w:r>
          </w:p>
        </w:tc>
        <w:tc>
          <w:tcPr>
            <w:tcW w:w="1219" w:type="dxa"/>
          </w:tcPr>
          <w:p w:rsidR="00760C9A" w:rsidRPr="00F53D79" w:rsidRDefault="00760C9A" w:rsidP="00D83A99">
            <w:pPr>
              <w:rPr>
                <w:rFonts w:ascii="Times New Roman" w:hAnsi="Times New Roman" w:cs="Times New Roman"/>
              </w:rPr>
            </w:pPr>
          </w:p>
        </w:tc>
        <w:tc>
          <w:tcPr>
            <w:tcW w:w="1541"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$300</w:t>
            </w:r>
          </w:p>
        </w:tc>
        <w:tc>
          <w:tcPr>
            <w:tcW w:w="2061" w:type="dxa"/>
          </w:tcPr>
          <w:p w:rsidR="00760C9A" w:rsidRPr="00F53D79" w:rsidRDefault="00760C9A" w:rsidP="00D83A99">
            <w:pPr>
              <w:rPr>
                <w:rFonts w:ascii="Times New Roman" w:hAnsi="Times New Roman" w:cs="Times New Roman"/>
              </w:rPr>
            </w:pPr>
          </w:p>
        </w:tc>
        <w:tc>
          <w:tcPr>
            <w:tcW w:w="1153"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$75</w:t>
            </w:r>
          </w:p>
        </w:tc>
        <w:tc>
          <w:tcPr>
            <w:tcW w:w="1057"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$475</w:t>
            </w:r>
          </w:p>
        </w:tc>
      </w:tr>
      <w:tr w:rsidR="00760C9A" w:rsidRPr="00F53D79" w:rsidTr="00D83A99">
        <w:tc>
          <w:tcPr>
            <w:tcW w:w="146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1.4 Braking System</w:t>
            </w:r>
          </w:p>
        </w:tc>
        <w:tc>
          <w:tcPr>
            <w:tcW w:w="1076"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$100</w:t>
            </w:r>
          </w:p>
        </w:tc>
        <w:tc>
          <w:tcPr>
            <w:tcW w:w="1219" w:type="dxa"/>
          </w:tcPr>
          <w:p w:rsidR="00760C9A" w:rsidRPr="00F53D79" w:rsidRDefault="00760C9A" w:rsidP="00D83A99">
            <w:pPr>
              <w:rPr>
                <w:rFonts w:ascii="Times New Roman" w:hAnsi="Times New Roman" w:cs="Times New Roman"/>
              </w:rPr>
            </w:pPr>
          </w:p>
        </w:tc>
        <w:tc>
          <w:tcPr>
            <w:tcW w:w="1541"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$755</w:t>
            </w:r>
          </w:p>
        </w:tc>
        <w:tc>
          <w:tcPr>
            <w:tcW w:w="2061" w:type="dxa"/>
          </w:tcPr>
          <w:p w:rsidR="00760C9A" w:rsidRPr="00F53D79" w:rsidRDefault="00760C9A" w:rsidP="00D83A99">
            <w:pPr>
              <w:rPr>
                <w:rFonts w:ascii="Times New Roman" w:hAnsi="Times New Roman" w:cs="Times New Roman"/>
              </w:rPr>
            </w:pPr>
          </w:p>
        </w:tc>
        <w:tc>
          <w:tcPr>
            <w:tcW w:w="1153" w:type="dxa"/>
          </w:tcPr>
          <w:p w:rsidR="00760C9A" w:rsidRPr="00F53D79" w:rsidRDefault="00760C9A" w:rsidP="00D83A99">
            <w:pPr>
              <w:rPr>
                <w:rFonts w:ascii="Times New Roman" w:hAnsi="Times New Roman" w:cs="Times New Roman"/>
              </w:rPr>
            </w:pPr>
          </w:p>
        </w:tc>
        <w:tc>
          <w:tcPr>
            <w:tcW w:w="1057"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$855</w:t>
            </w:r>
          </w:p>
        </w:tc>
      </w:tr>
      <w:tr w:rsidR="00760C9A" w:rsidRPr="00F53D79" w:rsidTr="00D83A99">
        <w:tc>
          <w:tcPr>
            <w:tcW w:w="146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1.5 Shifting System</w:t>
            </w:r>
          </w:p>
        </w:tc>
        <w:tc>
          <w:tcPr>
            <w:tcW w:w="1076"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$50</w:t>
            </w:r>
          </w:p>
        </w:tc>
        <w:tc>
          <w:tcPr>
            <w:tcW w:w="1219" w:type="dxa"/>
          </w:tcPr>
          <w:p w:rsidR="00760C9A" w:rsidRPr="00F53D79" w:rsidRDefault="00760C9A" w:rsidP="00D83A99">
            <w:pPr>
              <w:rPr>
                <w:rFonts w:ascii="Times New Roman" w:hAnsi="Times New Roman" w:cs="Times New Roman"/>
              </w:rPr>
            </w:pPr>
          </w:p>
        </w:tc>
        <w:tc>
          <w:tcPr>
            <w:tcW w:w="1541"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$40</w:t>
            </w:r>
          </w:p>
        </w:tc>
        <w:tc>
          <w:tcPr>
            <w:tcW w:w="2061"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$450</w:t>
            </w:r>
          </w:p>
        </w:tc>
        <w:tc>
          <w:tcPr>
            <w:tcW w:w="1153" w:type="dxa"/>
          </w:tcPr>
          <w:p w:rsidR="00760C9A" w:rsidRPr="00F53D79" w:rsidRDefault="00760C9A" w:rsidP="00D83A99">
            <w:pPr>
              <w:rPr>
                <w:rFonts w:ascii="Times New Roman" w:hAnsi="Times New Roman" w:cs="Times New Roman"/>
              </w:rPr>
            </w:pPr>
          </w:p>
        </w:tc>
        <w:tc>
          <w:tcPr>
            <w:tcW w:w="1057"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$540</w:t>
            </w:r>
          </w:p>
        </w:tc>
      </w:tr>
      <w:tr w:rsidR="00760C9A" w:rsidRPr="00F53D79" w:rsidTr="00D83A99">
        <w:tc>
          <w:tcPr>
            <w:tcW w:w="146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1.6 Integration</w:t>
            </w:r>
          </w:p>
        </w:tc>
        <w:tc>
          <w:tcPr>
            <w:tcW w:w="1076"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$250</w:t>
            </w:r>
          </w:p>
        </w:tc>
        <w:tc>
          <w:tcPr>
            <w:tcW w:w="1219" w:type="dxa"/>
          </w:tcPr>
          <w:p w:rsidR="00760C9A" w:rsidRPr="00F53D79" w:rsidRDefault="00760C9A" w:rsidP="00D83A99">
            <w:pPr>
              <w:rPr>
                <w:rFonts w:ascii="Times New Roman" w:hAnsi="Times New Roman" w:cs="Times New Roman"/>
              </w:rPr>
            </w:pPr>
          </w:p>
        </w:tc>
        <w:tc>
          <w:tcPr>
            <w:tcW w:w="1541" w:type="dxa"/>
          </w:tcPr>
          <w:p w:rsidR="00760C9A" w:rsidRPr="00F53D79" w:rsidRDefault="00760C9A" w:rsidP="00D83A99">
            <w:pPr>
              <w:rPr>
                <w:rFonts w:ascii="Times New Roman" w:hAnsi="Times New Roman" w:cs="Times New Roman"/>
              </w:rPr>
            </w:pPr>
          </w:p>
        </w:tc>
        <w:tc>
          <w:tcPr>
            <w:tcW w:w="2061"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$2000</w:t>
            </w:r>
          </w:p>
        </w:tc>
        <w:tc>
          <w:tcPr>
            <w:tcW w:w="1153"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$200</w:t>
            </w:r>
          </w:p>
        </w:tc>
        <w:tc>
          <w:tcPr>
            <w:tcW w:w="1057"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$2,450</w:t>
            </w:r>
          </w:p>
        </w:tc>
      </w:tr>
      <w:tr w:rsidR="00760C9A" w:rsidRPr="00F53D79" w:rsidTr="00D83A99">
        <w:tc>
          <w:tcPr>
            <w:tcW w:w="146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1.7 Project Management</w:t>
            </w:r>
          </w:p>
        </w:tc>
        <w:tc>
          <w:tcPr>
            <w:tcW w:w="1076"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$1200</w:t>
            </w:r>
          </w:p>
        </w:tc>
        <w:tc>
          <w:tcPr>
            <w:tcW w:w="121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$4,620</w:t>
            </w:r>
          </w:p>
        </w:tc>
        <w:tc>
          <w:tcPr>
            <w:tcW w:w="1541" w:type="dxa"/>
          </w:tcPr>
          <w:p w:rsidR="00760C9A" w:rsidRPr="00F53D79" w:rsidRDefault="00760C9A" w:rsidP="00D83A99">
            <w:pPr>
              <w:rPr>
                <w:rFonts w:ascii="Times New Roman" w:hAnsi="Times New Roman" w:cs="Times New Roman"/>
              </w:rPr>
            </w:pPr>
          </w:p>
        </w:tc>
        <w:tc>
          <w:tcPr>
            <w:tcW w:w="2061" w:type="dxa"/>
          </w:tcPr>
          <w:p w:rsidR="00760C9A" w:rsidRPr="00F53D79" w:rsidRDefault="00760C9A" w:rsidP="00D83A99">
            <w:pPr>
              <w:rPr>
                <w:rFonts w:ascii="Times New Roman" w:hAnsi="Times New Roman" w:cs="Times New Roman"/>
              </w:rPr>
            </w:pPr>
          </w:p>
        </w:tc>
        <w:tc>
          <w:tcPr>
            <w:tcW w:w="1153" w:type="dxa"/>
          </w:tcPr>
          <w:p w:rsidR="00760C9A" w:rsidRPr="00F53D79" w:rsidRDefault="00760C9A" w:rsidP="00D83A99">
            <w:pPr>
              <w:rPr>
                <w:rFonts w:ascii="Times New Roman" w:hAnsi="Times New Roman" w:cs="Times New Roman"/>
              </w:rPr>
            </w:pPr>
          </w:p>
        </w:tc>
        <w:tc>
          <w:tcPr>
            <w:tcW w:w="1057"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$5,820</w:t>
            </w:r>
          </w:p>
        </w:tc>
      </w:tr>
      <w:tr w:rsidR="00760C9A" w:rsidRPr="00F53D79" w:rsidTr="00D83A99">
        <w:tc>
          <w:tcPr>
            <w:tcW w:w="146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1.8 Phone Speaker Dock</w:t>
            </w:r>
          </w:p>
        </w:tc>
        <w:tc>
          <w:tcPr>
            <w:tcW w:w="1076"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$100</w:t>
            </w:r>
          </w:p>
        </w:tc>
        <w:tc>
          <w:tcPr>
            <w:tcW w:w="1219" w:type="dxa"/>
          </w:tcPr>
          <w:p w:rsidR="00760C9A" w:rsidRPr="00F53D79" w:rsidRDefault="00760C9A" w:rsidP="00D83A99">
            <w:pPr>
              <w:rPr>
                <w:rFonts w:ascii="Times New Roman" w:hAnsi="Times New Roman" w:cs="Times New Roman"/>
              </w:rPr>
            </w:pPr>
          </w:p>
        </w:tc>
        <w:tc>
          <w:tcPr>
            <w:tcW w:w="1541" w:type="dxa"/>
          </w:tcPr>
          <w:p w:rsidR="00760C9A" w:rsidRPr="00F53D79" w:rsidRDefault="00760C9A" w:rsidP="00D83A99">
            <w:pPr>
              <w:rPr>
                <w:rFonts w:ascii="Times New Roman" w:hAnsi="Times New Roman" w:cs="Times New Roman"/>
              </w:rPr>
            </w:pPr>
          </w:p>
        </w:tc>
        <w:tc>
          <w:tcPr>
            <w:tcW w:w="2061"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$300</w:t>
            </w:r>
          </w:p>
        </w:tc>
        <w:tc>
          <w:tcPr>
            <w:tcW w:w="1153" w:type="dxa"/>
          </w:tcPr>
          <w:p w:rsidR="00760C9A" w:rsidRPr="00F53D79" w:rsidRDefault="00760C9A" w:rsidP="00D83A99">
            <w:pPr>
              <w:rPr>
                <w:rFonts w:ascii="Times New Roman" w:hAnsi="Times New Roman" w:cs="Times New Roman"/>
              </w:rPr>
            </w:pPr>
          </w:p>
        </w:tc>
        <w:tc>
          <w:tcPr>
            <w:tcW w:w="1057"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$400</w:t>
            </w:r>
          </w:p>
        </w:tc>
      </w:tr>
      <w:tr w:rsidR="00760C9A" w:rsidRPr="00F53D79" w:rsidTr="002533D8">
        <w:trPr>
          <w:trHeight w:val="827"/>
        </w:trPr>
        <w:tc>
          <w:tcPr>
            <w:tcW w:w="146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Total Costs</w:t>
            </w:r>
          </w:p>
        </w:tc>
        <w:tc>
          <w:tcPr>
            <w:tcW w:w="1076"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$1925</w:t>
            </w:r>
          </w:p>
        </w:tc>
        <w:tc>
          <w:tcPr>
            <w:tcW w:w="1219"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$4,620</w:t>
            </w:r>
          </w:p>
        </w:tc>
        <w:tc>
          <w:tcPr>
            <w:tcW w:w="1541"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$2,430</w:t>
            </w:r>
          </w:p>
        </w:tc>
        <w:tc>
          <w:tcPr>
            <w:tcW w:w="2061" w:type="dxa"/>
          </w:tcPr>
          <w:p w:rsidR="00760C9A" w:rsidRPr="00F53D79" w:rsidRDefault="00760C9A" w:rsidP="00D83A99">
            <w:pPr>
              <w:rPr>
                <w:rFonts w:ascii="Times New Roman" w:hAnsi="Times New Roman" w:cs="Times New Roman"/>
              </w:rPr>
            </w:pPr>
            <w:r w:rsidRPr="00F53D79">
              <w:rPr>
                <w:rFonts w:ascii="Times New Roman" w:hAnsi="Times New Roman" w:cs="Times New Roman"/>
              </w:rPr>
              <w:t>$2,750</w:t>
            </w:r>
          </w:p>
        </w:tc>
        <w:tc>
          <w:tcPr>
            <w:tcW w:w="1153" w:type="dxa"/>
          </w:tcPr>
          <w:p w:rsidR="00760C9A" w:rsidRPr="00F53D79" w:rsidRDefault="00760C9A" w:rsidP="00D83A99">
            <w:pPr>
              <w:rPr>
                <w:rFonts w:ascii="Times New Roman" w:hAnsi="Times New Roman" w:cs="Times New Roman"/>
                <w:b/>
              </w:rPr>
            </w:pPr>
            <w:r w:rsidRPr="00F53D79">
              <w:rPr>
                <w:rFonts w:ascii="Times New Roman" w:hAnsi="Times New Roman" w:cs="Times New Roman"/>
                <w:b/>
              </w:rPr>
              <w:t>$275</w:t>
            </w:r>
          </w:p>
        </w:tc>
        <w:tc>
          <w:tcPr>
            <w:tcW w:w="1057" w:type="dxa"/>
          </w:tcPr>
          <w:p w:rsidR="00760C9A" w:rsidRPr="00F53D79" w:rsidRDefault="00760C9A" w:rsidP="00D83A99">
            <w:pPr>
              <w:rPr>
                <w:rFonts w:ascii="Times New Roman" w:hAnsi="Times New Roman" w:cs="Times New Roman"/>
                <w:b/>
                <w:color w:val="FF0000"/>
              </w:rPr>
            </w:pPr>
            <w:r w:rsidRPr="00F53D79">
              <w:rPr>
                <w:rFonts w:ascii="Times New Roman" w:hAnsi="Times New Roman" w:cs="Times New Roman"/>
                <w:b/>
                <w:color w:val="FF0000"/>
              </w:rPr>
              <w:t>$12,100</w:t>
            </w:r>
          </w:p>
        </w:tc>
      </w:tr>
    </w:tbl>
    <w:p w:rsidR="00760C9A" w:rsidRPr="002533D8" w:rsidRDefault="00760C9A" w:rsidP="00760C9A">
      <w:pPr>
        <w:spacing w:after="200" w:line="276" w:lineRule="auto"/>
        <w:rPr>
          <w:rFonts w:ascii="Times New Roman" w:eastAsia="Calibri" w:hAnsi="Times New Roman" w:cs="Times New Roman"/>
          <w:sz w:val="24"/>
          <w:szCs w:val="24"/>
        </w:rPr>
      </w:pPr>
      <w:r w:rsidRPr="002533D8">
        <w:rPr>
          <w:rFonts w:ascii="Times New Roman" w:eastAsia="Calibri" w:hAnsi="Times New Roman" w:cs="Times New Roman"/>
          <w:b/>
          <w:sz w:val="24"/>
          <w:szCs w:val="24"/>
        </w:rPr>
        <w:t>Note</w:t>
      </w:r>
      <w:r w:rsidRPr="002533D8">
        <w:rPr>
          <w:rFonts w:ascii="Times New Roman" w:eastAsia="Calibri" w:hAnsi="Times New Roman" w:cs="Times New Roman"/>
          <w:sz w:val="24"/>
          <w:szCs w:val="24"/>
        </w:rPr>
        <w:t xml:space="preserve">: Budget Changes for the added training wheels are noted in bold. Additional changes include an additional $50 in labor costs, an additional $100 in material costs, and an additional $75 in other direct costs, for rush delivery, with a total increase in costs of $225, with a total budget of $12,100. </w:t>
      </w:r>
    </w:p>
    <w:bookmarkEnd w:id="0"/>
    <w:p w:rsidR="00760C9A" w:rsidRDefault="002533D8" w:rsidP="002533D8">
      <w:pPr>
        <w:rPr>
          <w:rFonts w:ascii="Times New Roman" w:hAnsi="Times New Roman" w:cs="Times New Roman"/>
          <w:sz w:val="24"/>
          <w:szCs w:val="24"/>
        </w:rPr>
      </w:pPr>
      <w:r>
        <w:rPr>
          <w:rFonts w:ascii="Times New Roman" w:hAnsi="Times New Roman" w:cs="Times New Roman"/>
          <w:sz w:val="24"/>
          <w:szCs w:val="24"/>
        </w:rPr>
        <w:t>This will be logged into the change log, whether approved or not, as part of the updates to the project documentation.  Any changes to the project must be approved by the customer and the Project Manager</w:t>
      </w:r>
      <w:r w:rsidR="007772BE">
        <w:rPr>
          <w:rFonts w:ascii="Times New Roman" w:hAnsi="Times New Roman" w:cs="Times New Roman"/>
          <w:sz w:val="24"/>
          <w:szCs w:val="24"/>
        </w:rPr>
        <w:t xml:space="preserve"> (in writing)</w:t>
      </w:r>
      <w:r w:rsidR="003332CD">
        <w:rPr>
          <w:rFonts w:ascii="Times New Roman" w:hAnsi="Times New Roman" w:cs="Times New Roman"/>
          <w:sz w:val="24"/>
          <w:szCs w:val="24"/>
        </w:rPr>
        <w:t>,</w:t>
      </w:r>
      <w:r>
        <w:rPr>
          <w:rFonts w:ascii="Times New Roman" w:hAnsi="Times New Roman" w:cs="Times New Roman"/>
          <w:sz w:val="24"/>
          <w:szCs w:val="24"/>
        </w:rPr>
        <w:t xml:space="preserve"> to add this to the scope of the project.  </w:t>
      </w:r>
      <w:r w:rsidR="003332CD">
        <w:rPr>
          <w:rFonts w:ascii="Times New Roman" w:hAnsi="Times New Roman" w:cs="Times New Roman"/>
          <w:sz w:val="24"/>
          <w:szCs w:val="24"/>
        </w:rPr>
        <w:t>This is accomplished in a different form stating the change and getting approval or disapproval signatures.</w:t>
      </w:r>
    </w:p>
    <w:p w:rsidR="002533D8" w:rsidRDefault="002533D8" w:rsidP="00760C9A">
      <w:pPr>
        <w:jc w:val="center"/>
        <w:rPr>
          <w:rFonts w:ascii="Times New Roman" w:hAnsi="Times New Roman" w:cs="Times New Roman"/>
          <w:sz w:val="24"/>
          <w:szCs w:val="24"/>
        </w:rPr>
      </w:pPr>
    </w:p>
    <w:p w:rsidR="002533D8" w:rsidRDefault="002533D8" w:rsidP="00760C9A">
      <w:pPr>
        <w:jc w:val="center"/>
        <w:rPr>
          <w:rFonts w:ascii="Times New Roman" w:hAnsi="Times New Roman" w:cs="Times New Roman"/>
          <w:sz w:val="24"/>
          <w:szCs w:val="24"/>
        </w:rPr>
      </w:pPr>
    </w:p>
    <w:p w:rsidR="002533D8" w:rsidRDefault="002533D8" w:rsidP="00760C9A">
      <w:pPr>
        <w:jc w:val="center"/>
        <w:rPr>
          <w:rFonts w:ascii="Times New Roman" w:hAnsi="Times New Roman" w:cs="Times New Roman"/>
          <w:sz w:val="24"/>
          <w:szCs w:val="24"/>
        </w:rPr>
      </w:pPr>
    </w:p>
    <w:p w:rsidR="002533D8" w:rsidRDefault="002533D8" w:rsidP="00760C9A">
      <w:pPr>
        <w:jc w:val="center"/>
        <w:rPr>
          <w:rFonts w:ascii="Times New Roman" w:hAnsi="Times New Roman" w:cs="Times New Roman"/>
          <w:sz w:val="24"/>
          <w:szCs w:val="24"/>
        </w:rPr>
      </w:pPr>
    </w:p>
    <w:p w:rsidR="002533D8" w:rsidRDefault="002533D8" w:rsidP="00760C9A">
      <w:pPr>
        <w:jc w:val="center"/>
        <w:rPr>
          <w:rFonts w:ascii="Times New Roman" w:hAnsi="Times New Roman" w:cs="Times New Roman"/>
          <w:sz w:val="24"/>
          <w:szCs w:val="24"/>
        </w:rPr>
      </w:pPr>
    </w:p>
    <w:p w:rsidR="002533D8" w:rsidRDefault="002533D8" w:rsidP="00760C9A">
      <w:pPr>
        <w:jc w:val="center"/>
        <w:rPr>
          <w:rFonts w:ascii="Times New Roman" w:hAnsi="Times New Roman" w:cs="Times New Roman"/>
          <w:sz w:val="24"/>
          <w:szCs w:val="24"/>
        </w:rPr>
      </w:pPr>
    </w:p>
    <w:p w:rsidR="002533D8" w:rsidRDefault="002533D8" w:rsidP="00760C9A">
      <w:pPr>
        <w:jc w:val="center"/>
        <w:rPr>
          <w:rFonts w:ascii="Times New Roman" w:hAnsi="Times New Roman" w:cs="Times New Roman"/>
          <w:sz w:val="24"/>
          <w:szCs w:val="24"/>
        </w:rPr>
      </w:pPr>
    </w:p>
    <w:p w:rsidR="002533D8" w:rsidRDefault="002533D8" w:rsidP="002533D8">
      <w:pPr>
        <w:rPr>
          <w:rFonts w:ascii="Times New Roman" w:hAnsi="Times New Roman" w:cs="Times New Roman"/>
          <w:sz w:val="24"/>
          <w:szCs w:val="24"/>
        </w:rPr>
      </w:pPr>
      <w:r>
        <w:rPr>
          <w:rFonts w:ascii="Times New Roman" w:hAnsi="Times New Roman" w:cs="Times New Roman"/>
          <w:sz w:val="24"/>
          <w:szCs w:val="24"/>
        </w:rPr>
        <w:lastRenderedPageBreak/>
        <w:t>Reference:</w:t>
      </w:r>
    </w:p>
    <w:p w:rsidR="00F20F07" w:rsidRDefault="00F20F07" w:rsidP="002533D8">
      <w:pPr>
        <w:rPr>
          <w:rFonts w:ascii="Times New Roman" w:hAnsi="Times New Roman" w:cs="Times New Roman"/>
          <w:sz w:val="24"/>
          <w:szCs w:val="24"/>
        </w:rPr>
      </w:pPr>
    </w:p>
    <w:p w:rsidR="002533D8" w:rsidRPr="00F20F07" w:rsidRDefault="00F20F07" w:rsidP="002533D8">
      <w:pPr>
        <w:rPr>
          <w:rFonts w:ascii="Times New Roman" w:hAnsi="Times New Roman" w:cs="Times New Roman"/>
          <w:sz w:val="24"/>
          <w:szCs w:val="24"/>
        </w:rPr>
      </w:pPr>
      <w:r w:rsidRPr="00F20F07">
        <w:rPr>
          <w:rFonts w:ascii="Times New Roman" w:hAnsi="Times New Roman" w:cs="Times New Roman"/>
          <w:sz w:val="24"/>
          <w:szCs w:val="24"/>
        </w:rPr>
        <w:t>PMI. (2013). A Guide to the Project Management body of knowledge (POMBOK guide), (5</w:t>
      </w:r>
      <w:r w:rsidRPr="00F20F07">
        <w:rPr>
          <w:rFonts w:ascii="Times New Roman" w:hAnsi="Times New Roman" w:cs="Times New Roman"/>
          <w:sz w:val="24"/>
          <w:szCs w:val="24"/>
          <w:vertAlign w:val="superscript"/>
        </w:rPr>
        <w:t>th</w:t>
      </w:r>
      <w:r w:rsidRPr="00F20F07">
        <w:rPr>
          <w:rFonts w:ascii="Times New Roman" w:hAnsi="Times New Roman" w:cs="Times New Roman"/>
          <w:sz w:val="24"/>
          <w:szCs w:val="24"/>
        </w:rPr>
        <w:t xml:space="preserve"> edition). </w:t>
      </w:r>
      <w:r>
        <w:rPr>
          <w:rFonts w:ascii="Times New Roman" w:hAnsi="Times New Roman" w:cs="Times New Roman"/>
          <w:sz w:val="24"/>
          <w:szCs w:val="24"/>
        </w:rPr>
        <w:t xml:space="preserve">Page 99. </w:t>
      </w:r>
      <w:bookmarkStart w:id="1" w:name="_GoBack"/>
      <w:bookmarkEnd w:id="1"/>
      <w:r w:rsidRPr="00F20F07">
        <w:rPr>
          <w:rFonts w:ascii="Times New Roman" w:hAnsi="Times New Roman" w:cs="Times New Roman"/>
          <w:sz w:val="24"/>
          <w:szCs w:val="24"/>
        </w:rPr>
        <w:t>Project Management Institute, Inc. Newtown Square, Pennsylvania.</w:t>
      </w:r>
    </w:p>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p w:rsidR="00760C9A" w:rsidRDefault="00760C9A"/>
    <w:sectPr w:rsidR="00760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A"/>
    <w:rsid w:val="002533D8"/>
    <w:rsid w:val="003332CD"/>
    <w:rsid w:val="005F38F9"/>
    <w:rsid w:val="00760C9A"/>
    <w:rsid w:val="007772BE"/>
    <w:rsid w:val="00F2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BC68"/>
  <w15:chartTrackingRefBased/>
  <w15:docId w15:val="{69DAE1F3-2CF1-4EF0-A991-1D19824A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760C9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4</cp:revision>
  <dcterms:created xsi:type="dcterms:W3CDTF">2017-06-24T12:01:00Z</dcterms:created>
  <dcterms:modified xsi:type="dcterms:W3CDTF">2017-07-02T01:07:00Z</dcterms:modified>
</cp:coreProperties>
</file>