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38F9" w:rsidRDefault="005F38F9" w:rsidP="00A3028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30289" w:rsidRDefault="00A30289" w:rsidP="00A3028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30289" w:rsidRDefault="00A30289" w:rsidP="00A3028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30289" w:rsidRDefault="00A30289" w:rsidP="00A3028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30289" w:rsidRDefault="004A371F" w:rsidP="004A371F">
      <w:pPr>
        <w:pStyle w:val="Title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WBS Dictionaries</w:t>
      </w:r>
    </w:p>
    <w:p w:rsidR="004A371F" w:rsidRPr="004A371F" w:rsidRDefault="004A371F" w:rsidP="004A371F">
      <w:pPr>
        <w:jc w:val="center"/>
        <w:rPr>
          <w:rFonts w:ascii="Times New Roman" w:hAnsi="Times New Roman" w:cs="Times New Roman"/>
          <w:b/>
          <w:sz w:val="24"/>
          <w:szCs w:val="24"/>
          <w:lang w:eastAsia="ja-JP"/>
        </w:rPr>
      </w:pPr>
      <w:r w:rsidRPr="004A371F">
        <w:rPr>
          <w:rFonts w:ascii="Times New Roman" w:hAnsi="Times New Roman" w:cs="Times New Roman"/>
          <w:b/>
          <w:sz w:val="24"/>
          <w:szCs w:val="24"/>
          <w:lang w:eastAsia="ja-JP"/>
        </w:rPr>
        <w:t>By</w:t>
      </w:r>
    </w:p>
    <w:p w:rsidR="00A30289" w:rsidRPr="00A30289" w:rsidRDefault="00A30289" w:rsidP="00A30289">
      <w:pPr>
        <w:pStyle w:val="Title2"/>
        <w:rPr>
          <w:rFonts w:ascii="Times New Roman" w:hAnsi="Times New Roman" w:cs="Times New Roman"/>
          <w:b/>
        </w:rPr>
      </w:pPr>
      <w:r w:rsidRPr="00A30289">
        <w:rPr>
          <w:rFonts w:ascii="Times New Roman" w:hAnsi="Times New Roman" w:cs="Times New Roman"/>
          <w:b/>
        </w:rPr>
        <w:t>Christopher Goff</w:t>
      </w:r>
    </w:p>
    <w:p w:rsidR="00A30289" w:rsidRPr="00A30289" w:rsidRDefault="00A30289" w:rsidP="00A30289">
      <w:pPr>
        <w:pStyle w:val="Title2"/>
        <w:rPr>
          <w:rFonts w:ascii="Times New Roman" w:hAnsi="Times New Roman" w:cs="Times New Roman"/>
          <w:b/>
        </w:rPr>
      </w:pPr>
      <w:r w:rsidRPr="00A30289">
        <w:rPr>
          <w:rFonts w:ascii="Times New Roman" w:hAnsi="Times New Roman" w:cs="Times New Roman"/>
          <w:b/>
        </w:rPr>
        <w:t>For</w:t>
      </w:r>
    </w:p>
    <w:p w:rsidR="00A30289" w:rsidRPr="00A30289" w:rsidRDefault="00A30289" w:rsidP="00A30289">
      <w:pPr>
        <w:pStyle w:val="Title2"/>
        <w:rPr>
          <w:rFonts w:ascii="Times New Roman" w:hAnsi="Times New Roman" w:cs="Times New Roman"/>
          <w:b/>
        </w:rPr>
      </w:pPr>
      <w:r w:rsidRPr="00A30289">
        <w:rPr>
          <w:rFonts w:ascii="Times New Roman" w:hAnsi="Times New Roman" w:cs="Times New Roman"/>
          <w:b/>
        </w:rPr>
        <w:t>Embry-Riddle Aeronautical University</w:t>
      </w:r>
    </w:p>
    <w:p w:rsidR="00A30289" w:rsidRPr="00A30289" w:rsidRDefault="00A30289" w:rsidP="00A30289">
      <w:pPr>
        <w:pStyle w:val="Title2"/>
        <w:rPr>
          <w:rFonts w:ascii="Times New Roman" w:hAnsi="Times New Roman" w:cs="Times New Roman"/>
          <w:b/>
        </w:rPr>
      </w:pPr>
      <w:r w:rsidRPr="00A30289">
        <w:rPr>
          <w:rFonts w:ascii="Times New Roman" w:hAnsi="Times New Roman" w:cs="Times New Roman"/>
          <w:b/>
        </w:rPr>
        <w:t>PMGT 614</w:t>
      </w:r>
    </w:p>
    <w:p w:rsidR="00A30289" w:rsidRDefault="00A30289" w:rsidP="00A3028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30289" w:rsidRDefault="00A30289" w:rsidP="00A3028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30289" w:rsidRDefault="00A30289" w:rsidP="00A3028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30289" w:rsidRDefault="00A30289" w:rsidP="00A3028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30289" w:rsidRDefault="00A30289" w:rsidP="00A3028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30289" w:rsidRDefault="00A30289" w:rsidP="00A3028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30289" w:rsidRDefault="00A30289" w:rsidP="00A3028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30289" w:rsidRDefault="00A30289" w:rsidP="00A3028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30289" w:rsidRDefault="00A30289" w:rsidP="00A3028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311A8" w:rsidRDefault="00D311A8" w:rsidP="00A3028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311A8" w:rsidRDefault="00D311A8" w:rsidP="00A3028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72E82" w:rsidRDefault="00072E82" w:rsidP="00A30289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55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98"/>
        <w:gridCol w:w="3060"/>
      </w:tblGrid>
      <w:tr w:rsidR="00A30289" w:rsidRPr="00546297" w:rsidTr="0097291F">
        <w:trPr>
          <w:jc w:val="center"/>
        </w:trPr>
        <w:tc>
          <w:tcPr>
            <w:tcW w:w="9558" w:type="dxa"/>
            <w:gridSpan w:val="2"/>
          </w:tcPr>
          <w:p w:rsidR="00A30289" w:rsidRPr="00546297" w:rsidRDefault="00A30289" w:rsidP="0097291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546297">
              <w:rPr>
                <w:rFonts w:ascii="Times New Roman" w:eastAsia="Times New Roman" w:hAnsi="Times New Roman" w:cs="Times New Roman"/>
                <w:b/>
                <w:szCs w:val="20"/>
              </w:rPr>
              <w:lastRenderedPageBreak/>
              <w:t>WBS Detailed Dictionary</w:t>
            </w:r>
          </w:p>
        </w:tc>
      </w:tr>
      <w:tr w:rsidR="00A30289" w:rsidRPr="00546297" w:rsidTr="0097291F">
        <w:trPr>
          <w:jc w:val="center"/>
        </w:trPr>
        <w:tc>
          <w:tcPr>
            <w:tcW w:w="6498" w:type="dxa"/>
          </w:tcPr>
          <w:p w:rsidR="00A30289" w:rsidRPr="00C605DB" w:rsidRDefault="00A30289" w:rsidP="0097291F">
            <w:pPr>
              <w:spacing w:line="240" w:lineRule="auto"/>
              <w:rPr>
                <w:b/>
              </w:rPr>
            </w:pPr>
            <w:r w:rsidRPr="00546297">
              <w:rPr>
                <w:rFonts w:ascii="Times New Roman" w:eastAsia="Times New Roman" w:hAnsi="Times New Roman" w:cs="Times New Roman"/>
                <w:b/>
                <w:szCs w:val="20"/>
                <w:u w:val="single"/>
              </w:rPr>
              <w:t>WBS Element No./Name:</w:t>
            </w:r>
            <w:r w:rsidRPr="00546297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     </w:t>
            </w:r>
            <w:r>
              <w:rPr>
                <w:bCs/>
                <w:i/>
                <w:iCs/>
              </w:rPr>
              <w:t xml:space="preserve">1.1 </w:t>
            </w:r>
            <w:r w:rsidRPr="00F45283">
              <w:rPr>
                <w:bCs/>
                <w:i/>
                <w:iCs/>
              </w:rPr>
              <w:t>Frame set</w:t>
            </w:r>
          </w:p>
        </w:tc>
        <w:tc>
          <w:tcPr>
            <w:tcW w:w="3060" w:type="dxa"/>
          </w:tcPr>
          <w:p w:rsidR="00A30289" w:rsidRPr="00546297" w:rsidRDefault="00A30289" w:rsidP="0097291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546297">
              <w:rPr>
                <w:rFonts w:ascii="Times New Roman" w:eastAsia="Times New Roman" w:hAnsi="Times New Roman" w:cs="Times New Roman"/>
                <w:b/>
                <w:szCs w:val="20"/>
                <w:u w:val="single"/>
              </w:rPr>
              <w:t>Date:</w:t>
            </w:r>
            <w:r w:rsidRPr="00546297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Cs w:val="20"/>
              </w:rPr>
              <w:t>03/30</w:t>
            </w:r>
            <w:r w:rsidRPr="00847E5F">
              <w:rPr>
                <w:rFonts w:ascii="Times New Roman" w:eastAsia="Times New Roman" w:hAnsi="Times New Roman" w:cs="Times New Roman"/>
                <w:szCs w:val="20"/>
              </w:rPr>
              <w:t>/2017</w:t>
            </w:r>
          </w:p>
        </w:tc>
      </w:tr>
      <w:tr w:rsidR="00A30289" w:rsidRPr="00546297" w:rsidTr="0097291F">
        <w:trPr>
          <w:jc w:val="center"/>
        </w:trPr>
        <w:tc>
          <w:tcPr>
            <w:tcW w:w="9558" w:type="dxa"/>
            <w:gridSpan w:val="2"/>
          </w:tcPr>
          <w:p w:rsidR="00A30289" w:rsidRPr="00546297" w:rsidRDefault="00A30289" w:rsidP="0097291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Cs w:val="20"/>
                <w:u w:val="single"/>
              </w:rPr>
            </w:pPr>
            <w:r w:rsidRPr="00546297">
              <w:rPr>
                <w:rFonts w:ascii="Times New Roman" w:eastAsia="Times New Roman" w:hAnsi="Times New Roman" w:cs="Times New Roman"/>
                <w:b/>
                <w:szCs w:val="20"/>
                <w:u w:val="single"/>
              </w:rPr>
              <w:t>Author/Organization:</w:t>
            </w:r>
            <w:r w:rsidRPr="00546297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  </w:t>
            </w:r>
            <w:r w:rsidRPr="00751153">
              <w:rPr>
                <w:rFonts w:ascii="Times New Roman" w:eastAsia="Times New Roman" w:hAnsi="Times New Roman" w:cs="Times New Roman"/>
                <w:szCs w:val="20"/>
              </w:rPr>
              <w:t>Team 7</w:t>
            </w:r>
          </w:p>
        </w:tc>
      </w:tr>
      <w:tr w:rsidR="00A30289" w:rsidRPr="00546297" w:rsidTr="0097291F">
        <w:trPr>
          <w:jc w:val="center"/>
        </w:trPr>
        <w:tc>
          <w:tcPr>
            <w:tcW w:w="6498" w:type="dxa"/>
          </w:tcPr>
          <w:p w:rsidR="00A30289" w:rsidRPr="00546297" w:rsidRDefault="00A30289" w:rsidP="0097291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546297">
              <w:rPr>
                <w:rFonts w:ascii="Times New Roman" w:eastAsia="Times New Roman" w:hAnsi="Times New Roman" w:cs="Times New Roman"/>
                <w:b/>
                <w:szCs w:val="20"/>
                <w:u w:val="single"/>
              </w:rPr>
              <w:t>Email Address:</w:t>
            </w:r>
            <w:r w:rsidRPr="00546297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  </w:t>
            </w:r>
            <w:hyperlink r:id="rId5" w:history="1">
              <w:r w:rsidR="00D311A8" w:rsidRPr="007C649D">
                <w:rPr>
                  <w:rStyle w:val="Hyperlink"/>
                  <w:rFonts w:ascii="Times New Roman" w:eastAsia="Times New Roman" w:hAnsi="Times New Roman" w:cs="Times New Roman"/>
                  <w:szCs w:val="20"/>
                </w:rPr>
                <w:t>team7@gmail.com</w:t>
              </w:r>
            </w:hyperlink>
          </w:p>
        </w:tc>
        <w:tc>
          <w:tcPr>
            <w:tcW w:w="3060" w:type="dxa"/>
          </w:tcPr>
          <w:p w:rsidR="00A30289" w:rsidRPr="00546297" w:rsidRDefault="00A30289" w:rsidP="0097291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546297">
              <w:rPr>
                <w:rFonts w:ascii="Times New Roman" w:eastAsia="Times New Roman" w:hAnsi="Times New Roman" w:cs="Times New Roman"/>
                <w:b/>
                <w:szCs w:val="20"/>
                <w:u w:val="single"/>
              </w:rPr>
              <w:t>Phone:</w:t>
            </w:r>
            <w:r w:rsidRPr="00546297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  </w:t>
            </w:r>
            <w:r w:rsidRPr="00847E5F">
              <w:rPr>
                <w:rFonts w:ascii="Times New Roman" w:eastAsia="Times New Roman" w:hAnsi="Times New Roman" w:cs="Times New Roman"/>
                <w:szCs w:val="20"/>
              </w:rPr>
              <w:t xml:space="preserve">555 – </w:t>
            </w:r>
            <w:r>
              <w:rPr>
                <w:rFonts w:ascii="Times New Roman" w:eastAsia="Times New Roman" w:hAnsi="Times New Roman" w:cs="Times New Roman"/>
                <w:szCs w:val="20"/>
              </w:rPr>
              <w:t>5</w:t>
            </w:r>
            <w:r w:rsidRPr="00847E5F">
              <w:rPr>
                <w:rFonts w:ascii="Times New Roman" w:eastAsia="Times New Roman" w:hAnsi="Times New Roman" w:cs="Times New Roman"/>
                <w:szCs w:val="20"/>
              </w:rPr>
              <w:t>58 - 6655</w:t>
            </w:r>
          </w:p>
        </w:tc>
      </w:tr>
      <w:tr w:rsidR="00A30289" w:rsidRPr="00546297" w:rsidTr="0097291F">
        <w:trPr>
          <w:jc w:val="center"/>
        </w:trPr>
        <w:tc>
          <w:tcPr>
            <w:tcW w:w="9558" w:type="dxa"/>
            <w:gridSpan w:val="2"/>
          </w:tcPr>
          <w:p w:rsidR="00A30289" w:rsidRPr="00546297" w:rsidRDefault="00A30289" w:rsidP="0097291F">
            <w:pPr>
              <w:tabs>
                <w:tab w:val="left" w:pos="4311"/>
              </w:tabs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Cs w:val="20"/>
                <w:u w:val="single"/>
              </w:rPr>
            </w:pPr>
            <w:r w:rsidRPr="00546297">
              <w:rPr>
                <w:rFonts w:ascii="Times New Roman" w:eastAsia="Times New Roman" w:hAnsi="Times New Roman" w:cs="Times New Roman"/>
                <w:b/>
                <w:szCs w:val="20"/>
                <w:u w:val="single"/>
              </w:rPr>
              <w:t xml:space="preserve">Estimate Summary: </w:t>
            </w:r>
            <w:r w:rsidRPr="0054629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(Fill out using data from attached detailed worksheet)</w:t>
            </w:r>
          </w:p>
          <w:p w:rsidR="00A30289" w:rsidRPr="00546297" w:rsidRDefault="00A30289" w:rsidP="0097291F">
            <w:pPr>
              <w:tabs>
                <w:tab w:val="left" w:pos="2871"/>
                <w:tab w:val="decimal" w:pos="4311"/>
              </w:tabs>
              <w:spacing w:before="60" w:after="6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Labor</w:t>
            </w:r>
            <w:r>
              <w:rPr>
                <w:rFonts w:ascii="Times New Roman" w:eastAsia="Times New Roman" w:hAnsi="Times New Roman" w:cs="Times New Roman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Cs w:val="20"/>
              </w:rPr>
              <w:tab/>
              <w:t>$50</w:t>
            </w:r>
            <w:r w:rsidRPr="00546297">
              <w:rPr>
                <w:rFonts w:ascii="Times New Roman" w:eastAsia="Times New Roman" w:hAnsi="Times New Roman" w:cs="Times New Roman"/>
                <w:szCs w:val="20"/>
              </w:rPr>
              <w:t>.00</w:t>
            </w:r>
          </w:p>
          <w:p w:rsidR="00A30289" w:rsidRPr="00546297" w:rsidRDefault="00A30289" w:rsidP="0097291F">
            <w:pPr>
              <w:tabs>
                <w:tab w:val="left" w:pos="2871"/>
                <w:tab w:val="decimal" w:pos="4311"/>
              </w:tabs>
              <w:spacing w:before="60" w:after="6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546297">
              <w:rPr>
                <w:rFonts w:ascii="Times New Roman" w:eastAsia="Times New Roman" w:hAnsi="Times New Roman" w:cs="Times New Roman"/>
                <w:szCs w:val="20"/>
              </w:rPr>
              <w:t>Travel</w:t>
            </w:r>
            <w:r w:rsidRPr="00546297">
              <w:rPr>
                <w:rFonts w:ascii="Times New Roman" w:eastAsia="Times New Roman" w:hAnsi="Times New Roman" w:cs="Times New Roman"/>
                <w:szCs w:val="20"/>
              </w:rPr>
              <w:tab/>
            </w:r>
            <w:r w:rsidRPr="00546297">
              <w:rPr>
                <w:rFonts w:ascii="Times New Roman" w:eastAsia="Times New Roman" w:hAnsi="Times New Roman" w:cs="Times New Roman"/>
                <w:szCs w:val="20"/>
              </w:rPr>
              <w:tab/>
              <w:t>$0.00</w:t>
            </w:r>
          </w:p>
          <w:p w:rsidR="00A30289" w:rsidRPr="00546297" w:rsidRDefault="00A30289" w:rsidP="0097291F">
            <w:pPr>
              <w:tabs>
                <w:tab w:val="left" w:pos="2871"/>
                <w:tab w:val="decimal" w:pos="4311"/>
              </w:tabs>
              <w:spacing w:before="60" w:after="6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Material</w:t>
            </w:r>
            <w:r>
              <w:rPr>
                <w:rFonts w:ascii="Times New Roman" w:eastAsia="Times New Roman" w:hAnsi="Times New Roman" w:cs="Times New Roman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Cs w:val="20"/>
              </w:rPr>
              <w:tab/>
              <w:t>$905</w:t>
            </w:r>
            <w:r w:rsidRPr="00546297">
              <w:rPr>
                <w:rFonts w:ascii="Times New Roman" w:eastAsia="Times New Roman" w:hAnsi="Times New Roman" w:cs="Times New Roman"/>
                <w:szCs w:val="20"/>
              </w:rPr>
              <w:t>.00</w:t>
            </w:r>
          </w:p>
          <w:p w:rsidR="00A30289" w:rsidRPr="00546297" w:rsidRDefault="00A30289" w:rsidP="0097291F">
            <w:pPr>
              <w:tabs>
                <w:tab w:val="left" w:pos="2871"/>
                <w:tab w:val="decimal" w:pos="4311"/>
              </w:tabs>
              <w:spacing w:before="60" w:after="6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546297">
              <w:rPr>
                <w:rFonts w:ascii="Times New Roman" w:eastAsia="Times New Roman" w:hAnsi="Times New Roman" w:cs="Times New Roman"/>
                <w:szCs w:val="20"/>
              </w:rPr>
              <w:t>Subcontracts</w:t>
            </w:r>
            <w:r w:rsidRPr="00546297">
              <w:rPr>
                <w:rFonts w:ascii="Times New Roman" w:eastAsia="Times New Roman" w:hAnsi="Times New Roman" w:cs="Times New Roman"/>
                <w:szCs w:val="20"/>
              </w:rPr>
              <w:tab/>
            </w:r>
            <w:r w:rsidRPr="00546297">
              <w:rPr>
                <w:rFonts w:ascii="Times New Roman" w:eastAsia="Times New Roman" w:hAnsi="Times New Roman" w:cs="Times New Roman"/>
                <w:szCs w:val="20"/>
              </w:rPr>
              <w:tab/>
              <w:t>$0.00</w:t>
            </w:r>
          </w:p>
          <w:p w:rsidR="00A30289" w:rsidRPr="00546297" w:rsidRDefault="00A30289" w:rsidP="0097291F">
            <w:pPr>
              <w:tabs>
                <w:tab w:val="left" w:pos="2871"/>
                <w:tab w:val="decimal" w:pos="4311"/>
              </w:tabs>
              <w:spacing w:before="60" w:after="60" w:line="240" w:lineRule="auto"/>
              <w:rPr>
                <w:rFonts w:ascii="Times New Roman" w:eastAsia="Times New Roman" w:hAnsi="Times New Roman" w:cs="Times New Roman"/>
                <w:szCs w:val="20"/>
                <w:u w:val="single"/>
              </w:rPr>
            </w:pPr>
            <w:r w:rsidRPr="00546297">
              <w:rPr>
                <w:rFonts w:ascii="Times New Roman" w:eastAsia="Times New Roman" w:hAnsi="Times New Roman" w:cs="Times New Roman"/>
                <w:szCs w:val="20"/>
                <w:u w:val="single"/>
              </w:rPr>
              <w:t>ODC</w:t>
            </w:r>
            <w:r w:rsidRPr="00546297">
              <w:rPr>
                <w:rFonts w:ascii="Times New Roman" w:eastAsia="Times New Roman" w:hAnsi="Times New Roman" w:cs="Times New Roman"/>
                <w:szCs w:val="20"/>
                <w:u w:val="single"/>
              </w:rPr>
              <w:tab/>
            </w:r>
            <w:r w:rsidRPr="00546297">
              <w:rPr>
                <w:rFonts w:ascii="Times New Roman" w:eastAsia="Times New Roman" w:hAnsi="Times New Roman" w:cs="Times New Roman"/>
                <w:szCs w:val="20"/>
                <w:u w:val="single"/>
              </w:rPr>
              <w:tab/>
              <w:t>$0.00</w:t>
            </w:r>
          </w:p>
          <w:p w:rsidR="00A30289" w:rsidRPr="00546297" w:rsidRDefault="00A30289" w:rsidP="0097291F">
            <w:pPr>
              <w:tabs>
                <w:tab w:val="left" w:pos="2871"/>
                <w:tab w:val="decimal" w:pos="4311"/>
              </w:tabs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>Total</w:t>
            </w:r>
            <w:r>
              <w:rPr>
                <w:rFonts w:ascii="Times New Roman" w:eastAsia="Times New Roman" w:hAnsi="Times New Roman" w:cs="Times New Roman"/>
                <w:b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Cs w:val="20"/>
              </w:rPr>
              <w:tab/>
              <w:t>$955</w:t>
            </w:r>
            <w:r w:rsidRPr="00546297">
              <w:rPr>
                <w:rFonts w:ascii="Times New Roman" w:eastAsia="Times New Roman" w:hAnsi="Times New Roman" w:cs="Times New Roman"/>
                <w:b/>
                <w:szCs w:val="20"/>
              </w:rPr>
              <w:t>.00</w:t>
            </w:r>
          </w:p>
        </w:tc>
      </w:tr>
      <w:tr w:rsidR="00A30289" w:rsidRPr="00546297" w:rsidTr="0097291F">
        <w:trPr>
          <w:jc w:val="center"/>
        </w:trPr>
        <w:tc>
          <w:tcPr>
            <w:tcW w:w="9558" w:type="dxa"/>
            <w:gridSpan w:val="2"/>
          </w:tcPr>
          <w:p w:rsidR="00A30289" w:rsidRPr="00546297" w:rsidRDefault="00A30289" w:rsidP="0097291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Cs w:val="20"/>
                <w:u w:val="single"/>
              </w:rPr>
            </w:pPr>
            <w:r w:rsidRPr="00546297">
              <w:rPr>
                <w:rFonts w:ascii="Times New Roman" w:eastAsia="Times New Roman" w:hAnsi="Times New Roman" w:cs="Times New Roman"/>
                <w:b/>
                <w:szCs w:val="20"/>
                <w:u w:val="single"/>
              </w:rPr>
              <w:t xml:space="preserve">WBS Element Description: </w:t>
            </w:r>
          </w:p>
          <w:p w:rsidR="00A30289" w:rsidRPr="00546297" w:rsidRDefault="00A30289" w:rsidP="0097291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EA7A44">
              <w:t xml:space="preserve">Mountain bike frame parts will be of racing quality.  </w:t>
            </w:r>
            <w:r>
              <w:t xml:space="preserve"> The frame and fork set will have a unique color design that stands out from competitors.  Frame and fork set will be compatible with crank set and sprockets.  Handle bars will be compatible with frame and accessories.  </w:t>
            </w:r>
            <w:r w:rsidRPr="00EA7A44">
              <w:t>Adhering to the requirements of Crazy-As-A-Loon Mountain Racing Association.</w:t>
            </w:r>
          </w:p>
        </w:tc>
      </w:tr>
      <w:tr w:rsidR="00A30289" w:rsidRPr="009651CD" w:rsidTr="0097291F">
        <w:trPr>
          <w:jc w:val="center"/>
        </w:trPr>
        <w:tc>
          <w:tcPr>
            <w:tcW w:w="9558" w:type="dxa"/>
            <w:gridSpan w:val="2"/>
          </w:tcPr>
          <w:p w:rsidR="00A30289" w:rsidRDefault="00A30289" w:rsidP="0097291F">
            <w:pPr>
              <w:spacing w:line="240" w:lineRule="auto"/>
            </w:pPr>
            <w:r>
              <w:rPr>
                <w:b/>
                <w:u w:val="single"/>
              </w:rPr>
              <w:t>Activity/Task Descriptions:</w:t>
            </w:r>
          </w:p>
          <w:p w:rsidR="00A30289" w:rsidRPr="00EA7A44" w:rsidRDefault="00A30289" w:rsidP="00A30289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</w:pPr>
            <w:r w:rsidRPr="00EA7A44">
              <w:t>Order frame and fork set, expect delivery by 4/4/17.</w:t>
            </w:r>
          </w:p>
          <w:p w:rsidR="00A30289" w:rsidRPr="00EA7A44" w:rsidRDefault="00A30289" w:rsidP="00A30289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</w:pPr>
            <w:r w:rsidRPr="00EA7A44">
              <w:t>Ordered handle bars, expect delivery by 4/6/17.</w:t>
            </w:r>
          </w:p>
          <w:p w:rsidR="00A30289" w:rsidRPr="00EA7A44" w:rsidRDefault="00A30289" w:rsidP="00A30289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</w:pPr>
            <w:r w:rsidRPr="00EA7A44">
              <w:t>Ordered seat, expect delivery by 4/7/17.</w:t>
            </w:r>
          </w:p>
          <w:p w:rsidR="00A30289" w:rsidRPr="009651CD" w:rsidRDefault="00A30289" w:rsidP="00A30289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</w:pPr>
            <w:r>
              <w:t>Inspection of all parts on 4/10</w:t>
            </w:r>
            <w:r w:rsidRPr="00EA7A44">
              <w:t>/17.</w:t>
            </w:r>
          </w:p>
        </w:tc>
      </w:tr>
      <w:tr w:rsidR="00A30289" w:rsidRPr="00546297" w:rsidTr="0097291F">
        <w:trPr>
          <w:jc w:val="center"/>
        </w:trPr>
        <w:tc>
          <w:tcPr>
            <w:tcW w:w="9558" w:type="dxa"/>
            <w:gridSpan w:val="2"/>
          </w:tcPr>
          <w:p w:rsidR="00A30289" w:rsidRPr="00546297" w:rsidRDefault="00A30289" w:rsidP="0097291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Cs w:val="20"/>
                <w:u w:val="single"/>
              </w:rPr>
            </w:pPr>
            <w:r w:rsidRPr="00546297">
              <w:rPr>
                <w:rFonts w:ascii="Times New Roman" w:eastAsia="Times New Roman" w:hAnsi="Times New Roman" w:cs="Times New Roman"/>
                <w:b/>
                <w:szCs w:val="20"/>
                <w:u w:val="single"/>
              </w:rPr>
              <w:t xml:space="preserve">Key Cost-Driving Assumptions: </w:t>
            </w:r>
          </w:p>
          <w:p w:rsidR="00A30289" w:rsidRPr="00546297" w:rsidRDefault="00A30289" w:rsidP="0097291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EA7A44">
              <w:t>Some of the cost-driving assumptions are the shipping costs, specialized nature of this product, and the quality of this product must be above normal standards of this industry.</w:t>
            </w:r>
            <w:r>
              <w:t xml:space="preserve">   </w:t>
            </w:r>
          </w:p>
        </w:tc>
      </w:tr>
      <w:tr w:rsidR="00A30289" w:rsidRPr="00546297" w:rsidTr="0097291F">
        <w:trPr>
          <w:jc w:val="center"/>
        </w:trPr>
        <w:tc>
          <w:tcPr>
            <w:tcW w:w="9558" w:type="dxa"/>
            <w:gridSpan w:val="2"/>
          </w:tcPr>
          <w:p w:rsidR="00A30289" w:rsidRPr="00546297" w:rsidRDefault="00A30289" w:rsidP="0097291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Cs w:val="20"/>
                <w:u w:val="single"/>
              </w:rPr>
            </w:pPr>
            <w:r w:rsidRPr="00546297">
              <w:rPr>
                <w:rFonts w:ascii="Times New Roman" w:eastAsia="Times New Roman" w:hAnsi="Times New Roman" w:cs="Times New Roman"/>
                <w:b/>
                <w:szCs w:val="20"/>
                <w:u w:val="single"/>
              </w:rPr>
              <w:t>Task Entry/Exit Criteria:</w:t>
            </w:r>
          </w:p>
          <w:p w:rsidR="00A30289" w:rsidRPr="00546297" w:rsidRDefault="00A30289" w:rsidP="0097291F">
            <w:pPr>
              <w:rPr>
                <w:rFonts w:ascii="Times New Roman" w:eastAsia="Times New Roman" w:hAnsi="Times New Roman" w:cs="Times New Roman"/>
                <w:szCs w:val="20"/>
              </w:rPr>
            </w:pPr>
            <w:r>
              <w:t>This WBS activity will begin when the project begins.</w:t>
            </w:r>
          </w:p>
        </w:tc>
      </w:tr>
    </w:tbl>
    <w:p w:rsidR="00A30289" w:rsidRDefault="00A30289" w:rsidP="00A3028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311A8" w:rsidRDefault="00D311A8" w:rsidP="00A3028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311A8" w:rsidRDefault="00D311A8" w:rsidP="00A3028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311A8" w:rsidRDefault="00D311A8" w:rsidP="00A3028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311A8" w:rsidRDefault="00D311A8" w:rsidP="00A3028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311A8" w:rsidRDefault="00D311A8" w:rsidP="00A3028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311A8" w:rsidRDefault="00D311A8" w:rsidP="00A3028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311A8" w:rsidRDefault="00D311A8" w:rsidP="00A3028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311A8" w:rsidRDefault="00D311A8" w:rsidP="00A3028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311A8" w:rsidRDefault="00D311A8" w:rsidP="00D311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Reference:</w:t>
      </w:r>
    </w:p>
    <w:p w:rsidR="00D311A8" w:rsidRDefault="00D311A8" w:rsidP="00D311A8">
      <w:pPr>
        <w:rPr>
          <w:rFonts w:ascii="Times New Roman" w:hAnsi="Times New Roman" w:cs="Times New Roman"/>
          <w:sz w:val="24"/>
          <w:szCs w:val="24"/>
        </w:rPr>
      </w:pPr>
    </w:p>
    <w:p w:rsidR="00D311A8" w:rsidRDefault="00D311A8" w:rsidP="00D311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PMI. (2006). Practice Standard for Work Breakdown Structures, Second Edition. Project Management Institute. Newtown Square, Pennsylvania.</w:t>
      </w:r>
    </w:p>
    <w:p w:rsidR="00D311A8" w:rsidRPr="00A30289" w:rsidRDefault="00D311A8" w:rsidP="00D311A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311A8" w:rsidRPr="00A302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B7DC8"/>
    <w:multiLevelType w:val="hybridMultilevel"/>
    <w:tmpl w:val="31DE9D54"/>
    <w:lvl w:ilvl="0" w:tplc="20C451A8">
      <w:start w:val="1"/>
      <w:numFmt w:val="decimal"/>
      <w:lvlText w:val="%1."/>
      <w:lvlJc w:val="left"/>
      <w:pPr>
        <w:ind w:left="660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289"/>
    <w:rsid w:val="00072E82"/>
    <w:rsid w:val="004A371F"/>
    <w:rsid w:val="005F38F9"/>
    <w:rsid w:val="00A30289"/>
    <w:rsid w:val="00D31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73F4A9"/>
  <w15:chartTrackingRefBased/>
  <w15:docId w15:val="{14C6659C-B945-4AB3-BDD3-995DB54DD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30289"/>
    <w:pPr>
      <w:spacing w:before="2400" w:after="0" w:line="480" w:lineRule="auto"/>
      <w:contextualSpacing/>
      <w:jc w:val="center"/>
    </w:pPr>
    <w:rPr>
      <w:rFonts w:asciiTheme="majorHAnsi" w:eastAsiaTheme="majorEastAsia" w:hAnsiTheme="majorHAnsi" w:cstheme="majorBidi"/>
      <w:kern w:val="24"/>
      <w:sz w:val="24"/>
      <w:szCs w:val="24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A30289"/>
    <w:rPr>
      <w:rFonts w:asciiTheme="majorHAnsi" w:eastAsiaTheme="majorEastAsia" w:hAnsiTheme="majorHAnsi" w:cstheme="majorBidi"/>
      <w:kern w:val="24"/>
      <w:sz w:val="24"/>
      <w:szCs w:val="24"/>
      <w:lang w:eastAsia="ja-JP"/>
    </w:rPr>
  </w:style>
  <w:style w:type="paragraph" w:customStyle="1" w:styleId="Title2">
    <w:name w:val="Title 2"/>
    <w:basedOn w:val="Normal"/>
    <w:uiPriority w:val="10"/>
    <w:qFormat/>
    <w:rsid w:val="00A30289"/>
    <w:pPr>
      <w:spacing w:after="0" w:line="480" w:lineRule="auto"/>
      <w:jc w:val="center"/>
    </w:pPr>
    <w:rPr>
      <w:rFonts w:eastAsiaTheme="minorEastAsia"/>
      <w:kern w:val="24"/>
      <w:sz w:val="24"/>
      <w:szCs w:val="24"/>
      <w:lang w:eastAsia="ja-JP"/>
    </w:rPr>
  </w:style>
  <w:style w:type="paragraph" w:styleId="ListParagraph">
    <w:name w:val="List Paragraph"/>
    <w:basedOn w:val="Normal"/>
    <w:uiPriority w:val="34"/>
    <w:unhideWhenUsed/>
    <w:qFormat/>
    <w:rsid w:val="00A30289"/>
    <w:pPr>
      <w:spacing w:after="0" w:line="480" w:lineRule="auto"/>
      <w:ind w:left="720"/>
      <w:contextualSpacing/>
    </w:pPr>
    <w:rPr>
      <w:rFonts w:eastAsiaTheme="minorEastAsia"/>
      <w:kern w:val="24"/>
      <w:sz w:val="24"/>
      <w:szCs w:val="24"/>
      <w:lang w:eastAsia="ja-JP"/>
    </w:rPr>
  </w:style>
  <w:style w:type="character" w:styleId="Hyperlink">
    <w:name w:val="Hyperlink"/>
    <w:basedOn w:val="DefaultParagraphFont"/>
    <w:uiPriority w:val="99"/>
    <w:unhideWhenUsed/>
    <w:rsid w:val="00D311A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11A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eam7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BS Dictionaries
By</vt:lpstr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BS Dictionaries
By</dc:title>
  <dc:subject/>
  <dc:creator>Chris Goff</dc:creator>
  <cp:keywords/>
  <dc:description/>
  <cp:lastModifiedBy>Chris Goff</cp:lastModifiedBy>
  <cp:revision>2</cp:revision>
  <dcterms:created xsi:type="dcterms:W3CDTF">2017-06-30T18:43:00Z</dcterms:created>
  <dcterms:modified xsi:type="dcterms:W3CDTF">2017-06-30T18:43:00Z</dcterms:modified>
</cp:coreProperties>
</file>