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Default Extension="pdf" ContentType="application/pdf"/>
  <Override PartName="/word/webSettings.xml" ContentType="application/vnd.openxmlformats-officedocument.wordprocessingml.webSettings+xml"/>
  <Override PartName="/word/header1.xml" ContentType="application/vnd.openxmlformats-officedocument.wordprocessingml.header+xml"/>
  <Default Extension="png" ContentType="image/png"/>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599" w:rsidRDefault="00353599" w:rsidP="00353599">
      <w:pPr>
        <w:pStyle w:val="FrontMatter"/>
      </w:pPr>
    </w:p>
    <w:p w:rsidR="00353599" w:rsidRDefault="00353599" w:rsidP="00353599">
      <w:pPr>
        <w:pStyle w:val="FrontMatter"/>
      </w:pPr>
    </w:p>
    <w:p w:rsidR="00353599" w:rsidRDefault="00353599" w:rsidP="00353599">
      <w:pPr>
        <w:pStyle w:val="FrontMatter"/>
      </w:pPr>
    </w:p>
    <w:p w:rsidR="00353599" w:rsidRDefault="00353599" w:rsidP="00353599">
      <w:pPr>
        <w:pStyle w:val="FrontMatter"/>
      </w:pPr>
    </w:p>
    <w:p w:rsidR="00353599" w:rsidRDefault="00353599" w:rsidP="00353599">
      <w:pPr>
        <w:pStyle w:val="FrontMatter"/>
      </w:pPr>
    </w:p>
    <w:p w:rsidR="00353599" w:rsidRDefault="00BE4671" w:rsidP="00353599">
      <w:pPr>
        <w:pStyle w:val="FrontMatter"/>
      </w:pPr>
      <w:r>
        <w:t>Mapping the Schedule to the WBS</w:t>
      </w:r>
    </w:p>
    <w:p w:rsidR="00445E88" w:rsidRDefault="00BE4671" w:rsidP="00353599">
      <w:pPr>
        <w:pStyle w:val="FrontMatter"/>
      </w:pPr>
      <w:r>
        <w:t>Dr. Bill “Doc” Carswell, PMP</w:t>
      </w:r>
    </w:p>
    <w:p w:rsidR="00353599" w:rsidRDefault="00445E88" w:rsidP="00353599">
      <w:pPr>
        <w:pStyle w:val="FrontMatter"/>
      </w:pPr>
      <w:r>
        <w:t>Embry Riddle Aeronautical University</w:t>
      </w:r>
    </w:p>
    <w:p w:rsidR="0083692D" w:rsidRDefault="0083692D" w:rsidP="008359A5">
      <w:pPr>
        <w:spacing w:line="480" w:lineRule="auto"/>
      </w:pPr>
    </w:p>
    <w:p w:rsidR="0083692D" w:rsidRDefault="0083692D" w:rsidP="008359A5">
      <w:pPr>
        <w:spacing w:line="480" w:lineRule="auto"/>
      </w:pPr>
    </w:p>
    <w:p w:rsidR="00353599" w:rsidRDefault="00353599" w:rsidP="008359A5">
      <w:pPr>
        <w:spacing w:line="480" w:lineRule="auto"/>
      </w:pPr>
    </w:p>
    <w:p w:rsidR="009B7BF6" w:rsidRDefault="009B7BF6" w:rsidP="00F17727">
      <w:pPr>
        <w:spacing w:line="480" w:lineRule="auto"/>
        <w:jc w:val="center"/>
        <w:sectPr w:rsidR="009B7BF6">
          <w:headerReference w:type="even" r:id="rId5"/>
          <w:headerReference w:type="default" r:id="rId6"/>
          <w:headerReference w:type="first" r:id="rId7"/>
          <w:pgSz w:w="12240" w:h="15840"/>
          <w:pgMar w:top="1440" w:right="1800" w:bottom="1440" w:left="1800" w:gutter="0"/>
          <w:pgNumType w:start="1"/>
          <w:titlePg/>
          <w:printerSettings r:id="rId8"/>
        </w:sectPr>
      </w:pPr>
    </w:p>
    <w:p w:rsidR="009B7BF6" w:rsidRDefault="00353599" w:rsidP="00F17727">
      <w:pPr>
        <w:spacing w:line="480" w:lineRule="auto"/>
        <w:jc w:val="center"/>
        <w:sectPr w:rsidR="009B7BF6">
          <w:type w:val="continuous"/>
          <w:pgSz w:w="12240" w:h="15840"/>
          <w:pgMar w:top="1440" w:right="1800" w:bottom="1440" w:left="1800" w:gutter="0"/>
          <w:pgNumType w:start="1"/>
          <w:printerSettings r:id="rId9"/>
        </w:sectPr>
      </w:pPr>
      <w:r>
        <w:br w:type="page"/>
      </w:r>
    </w:p>
    <w:p w:rsidR="00532F32" w:rsidRDefault="00532F32" w:rsidP="00F17727">
      <w:pPr>
        <w:spacing w:line="480" w:lineRule="auto"/>
        <w:jc w:val="center"/>
      </w:pPr>
      <w:r>
        <w:t>Abstract</w:t>
      </w:r>
    </w:p>
    <w:p w:rsidR="00747AA5" w:rsidRDefault="00D24E49" w:rsidP="00532F32">
      <w:pPr>
        <w:spacing w:line="480" w:lineRule="auto"/>
      </w:pPr>
      <w:r>
        <w:t xml:space="preserve">This paper </w:t>
      </w:r>
      <w:r w:rsidR="00747AA5">
        <w:t>starts off by identifying a common mistake made by project managers, creating a WBS by using the “create WBS” button in the scheduling software tool.  There are two reasons why this is not the correct way to build a WBS.  The first is that</w:t>
      </w:r>
      <w:r w:rsidR="000E3AE8">
        <w:t>, according to the processes laid out by both the Project Management Body of Knowledge (PMBOK) and Defense Acquisition Guide (DAG)</w:t>
      </w:r>
      <w:r w:rsidR="00747AA5">
        <w:t xml:space="preserve"> the WBS is an outline of all the contract deliverables to be generated under a contract, </w:t>
      </w:r>
      <w:r w:rsidR="00FD6AFD">
        <w:t>including</w:t>
      </w:r>
      <w:r w:rsidR="00747AA5">
        <w:t xml:space="preserve"> products, services and data</w:t>
      </w:r>
      <w:r w:rsidR="000E3AE8">
        <w:t>, not a numbered schedule</w:t>
      </w:r>
      <w:r w:rsidR="00747AA5">
        <w:t xml:space="preserve">.  </w:t>
      </w:r>
      <w:r w:rsidR="00FD6AFD">
        <w:t>The second is that</w:t>
      </w:r>
      <w:r w:rsidR="000E3AE8">
        <w:t xml:space="preserve">, also according to the PMBOK and DAG, the WBS should be completed before the schedule is produced and should be used as an input in the schedule development process.  Both these facts make it impossible to correctly create a WBS by pushing the “create WBS” button in a schedule development tool after the schedule has been developed.  By properly creating a schedule that is organized similar to the Work Breakdown Structure the schedule can be updated on a percent complete basis, and those percent complete values can be directly correlated to the matching WBS items so that a WBS completion status can be obtained directly from the schedule.  </w:t>
      </w:r>
    </w:p>
    <w:p w:rsidR="008359A5" w:rsidRPr="00C246FF" w:rsidRDefault="00532F32" w:rsidP="006134CE">
      <w:pPr>
        <w:spacing w:line="480" w:lineRule="auto"/>
        <w:jc w:val="center"/>
        <w:rPr>
          <w:b/>
        </w:rPr>
      </w:pPr>
      <w:r>
        <w:br w:type="page"/>
      </w:r>
      <w:r w:rsidR="00A35163">
        <w:rPr>
          <w:b/>
        </w:rPr>
        <w:t xml:space="preserve">The WBS is </w:t>
      </w:r>
      <w:r w:rsidR="00A35163" w:rsidRPr="00AA2535">
        <w:rPr>
          <w:b/>
          <w:u w:val="single"/>
        </w:rPr>
        <w:t>Not</w:t>
      </w:r>
      <w:r w:rsidR="00A35163">
        <w:rPr>
          <w:b/>
        </w:rPr>
        <w:t xml:space="preserve"> a Numbered Schedule</w:t>
      </w:r>
    </w:p>
    <w:p w:rsidR="00A35163" w:rsidRDefault="00B7668A" w:rsidP="008359A5">
      <w:pPr>
        <w:spacing w:line="480" w:lineRule="auto"/>
        <w:ind w:firstLine="720"/>
      </w:pPr>
      <w:r>
        <w:t xml:space="preserve">All too often I see a </w:t>
      </w:r>
      <w:r w:rsidR="00BA307B">
        <w:t>Work Breakdown Structure (</w:t>
      </w:r>
      <w:r>
        <w:t>WBS</w:t>
      </w:r>
      <w:r w:rsidR="00BA307B">
        <w:t>)</w:t>
      </w:r>
      <w:r>
        <w:t xml:space="preserve"> that has been created using the “Create WBS” button in </w:t>
      </w:r>
      <w:r w:rsidR="00BA307B">
        <w:t>the user’s favorite schedule development software tool</w:t>
      </w:r>
      <w:r>
        <w:t xml:space="preserve">.  It continually amazes me that even seasoned project managers with advanced degrees make this mistake.  That “Create WBS” button in MSProject is one of the worst things ever to happen to the project management profession.  </w:t>
      </w:r>
      <w:r w:rsidR="0029238C">
        <w:t xml:space="preserve">The WBS </w:t>
      </w:r>
      <w:r w:rsidR="00BA307B">
        <w:t xml:space="preserve">is </w:t>
      </w:r>
      <w:r w:rsidR="0029238C">
        <w:t xml:space="preserve">a </w:t>
      </w:r>
      <w:r w:rsidR="00BA307B">
        <w:t>deliverable</w:t>
      </w:r>
      <w:r w:rsidR="0029238C">
        <w:t>-oriented breakdown of the work to be performed on the contract, and the WBS is used to develop the schedule and therefore must be developed before the schedule, not from the schedule.</w:t>
      </w:r>
    </w:p>
    <w:p w:rsidR="00A35163" w:rsidRPr="00A35163" w:rsidRDefault="00A35163" w:rsidP="00A35163">
      <w:pPr>
        <w:spacing w:line="480" w:lineRule="auto"/>
        <w:jc w:val="center"/>
        <w:rPr>
          <w:b/>
        </w:rPr>
      </w:pPr>
      <w:r w:rsidRPr="00A35163">
        <w:rPr>
          <w:b/>
        </w:rPr>
        <w:t>The WBS is a Product-Oriented Hierarchical Breakdown of the Work</w:t>
      </w:r>
    </w:p>
    <w:p w:rsidR="003F21B6" w:rsidRDefault="00B7668A" w:rsidP="008359A5">
      <w:pPr>
        <w:spacing w:line="480" w:lineRule="auto"/>
        <w:ind w:firstLine="720"/>
      </w:pPr>
      <w:r>
        <w:t xml:space="preserve">According to </w:t>
      </w:r>
      <w:r w:rsidR="00BA307B">
        <w:t xml:space="preserve">the </w:t>
      </w:r>
      <w:r>
        <w:t xml:space="preserve">industry standards outlined in the </w:t>
      </w:r>
      <w:r w:rsidR="00BA307B">
        <w:t>Project Management Body of Knowledge (</w:t>
      </w:r>
      <w:r>
        <w:t>PMBOK</w:t>
      </w:r>
      <w:r w:rsidR="00BA307B">
        <w:t>)</w:t>
      </w:r>
      <w:r>
        <w:t xml:space="preserve"> </w:t>
      </w:r>
      <w:r w:rsidR="00700F7D">
        <w:t>(</w:t>
      </w:r>
      <w:r w:rsidR="00BA307B">
        <w:t>PMI</w:t>
      </w:r>
      <w:r w:rsidR="00AA2535">
        <w:t xml:space="preserve">, </w:t>
      </w:r>
      <w:r w:rsidR="007732B2">
        <w:t xml:space="preserve">2008, </w:t>
      </w:r>
      <w:r w:rsidR="00AA2535">
        <w:t>5.3</w:t>
      </w:r>
      <w:r w:rsidR="00F20F21">
        <w:t>)</w:t>
      </w:r>
      <w:r w:rsidR="00AA2535">
        <w:t xml:space="preserve"> the WBS</w:t>
      </w:r>
      <w:r w:rsidR="00F20F21">
        <w:t xml:space="preserve"> </w:t>
      </w:r>
      <w:r w:rsidR="00AA2535">
        <w:t>“</w:t>
      </w:r>
      <w:r>
        <w:t xml:space="preserve">is a </w:t>
      </w:r>
      <w:r w:rsidR="007D17F9">
        <w:t xml:space="preserve">product-oriented </w:t>
      </w:r>
      <w:r>
        <w:t xml:space="preserve">hierarchical </w:t>
      </w:r>
      <w:r w:rsidR="007D17F9">
        <w:t>decomposition</w:t>
      </w:r>
      <w:r>
        <w:t xml:space="preserve"> of </w:t>
      </w:r>
      <w:r w:rsidR="007D17F9">
        <w:t>the work to be executed by the project team to accomplish the project objectives and create the required deliverables, with each descending level of the WBS representing an increasingly detailed definition of the project work.”  In short</w:t>
      </w:r>
      <w:r w:rsidR="00AA2535">
        <w:t xml:space="preserve">, it is a comprehensive list of all the deliverables, including products, services and data, required to satisfy the terms of the contract.  It is created from the </w:t>
      </w:r>
      <w:r>
        <w:t xml:space="preserve">Scope </w:t>
      </w:r>
      <w:r w:rsidR="007732B2">
        <w:t>statement and the requirements, and t</w:t>
      </w:r>
      <w:r>
        <w:t xml:space="preserve">here is no mention of the </w:t>
      </w:r>
      <w:r w:rsidR="007732B2">
        <w:t>schedule as an input to the WBS (</w:t>
      </w:r>
      <w:r w:rsidR="00BA307B">
        <w:t>PMI</w:t>
      </w:r>
      <w:r w:rsidR="007732B2">
        <w:t>, 2008, 5.3.1)</w:t>
      </w:r>
      <w:r w:rsidR="00BA307B">
        <w:t xml:space="preserve"> </w:t>
      </w:r>
      <w:r>
        <w:t>In fact, the WBS becomes part of the scope baseline</w:t>
      </w:r>
      <w:r w:rsidR="007732B2">
        <w:t xml:space="preserve"> (</w:t>
      </w:r>
      <w:r w:rsidR="00BA307B">
        <w:t>PMI</w:t>
      </w:r>
      <w:r w:rsidR="007732B2">
        <w:t>, 2008, 5.3.3)</w:t>
      </w:r>
      <w:r>
        <w:t xml:space="preserve"> and thereby becomes an input to the schedule development processes</w:t>
      </w:r>
      <w:r w:rsidR="007732B2">
        <w:t xml:space="preserve"> (</w:t>
      </w:r>
      <w:r w:rsidR="00BA307B">
        <w:t>PMI</w:t>
      </w:r>
      <w:r w:rsidR="007732B2">
        <w:t>, 2008, 6.1.1)</w:t>
      </w:r>
      <w:r>
        <w:t xml:space="preserve">.  The Defense Acquisition </w:t>
      </w:r>
      <w:r w:rsidR="007732B2">
        <w:t xml:space="preserve">Guide </w:t>
      </w:r>
      <w:r w:rsidR="00BA307B">
        <w:t xml:space="preserve">(DAG) </w:t>
      </w:r>
      <w:r w:rsidR="007732B2">
        <w:t>taught by the Defense Acquisition University (DAU)</w:t>
      </w:r>
      <w:r>
        <w:t xml:space="preserve"> also teaches the same process</w:t>
      </w:r>
      <w:r w:rsidR="007732B2">
        <w:t xml:space="preserve"> in which the WBS “</w:t>
      </w:r>
      <w:r w:rsidR="007732B2" w:rsidRPr="007A1379">
        <w:t>is the foundation for schedule estimation</w:t>
      </w:r>
      <w:r w:rsidR="007732B2">
        <w:t>.</w:t>
      </w:r>
      <w:r w:rsidR="007732B2" w:rsidRPr="007A1379">
        <w:t>”</w:t>
      </w:r>
      <w:r w:rsidR="007732B2">
        <w:t xml:space="preserve"> (DoD, 2012, 4.5.4.2)</w:t>
      </w:r>
      <w:r>
        <w:t xml:space="preserve"> The WBS is not the result of numbering a schedule</w:t>
      </w:r>
      <w:r w:rsidR="00BA307B">
        <w:t>,</w:t>
      </w:r>
      <w:r w:rsidR="005C750B">
        <w:t xml:space="preserve"> according to both industry and </w:t>
      </w:r>
      <w:r w:rsidR="00BA307B">
        <w:t>DoD</w:t>
      </w:r>
      <w:r w:rsidR="005C750B">
        <w:t xml:space="preserve"> </w:t>
      </w:r>
      <w:r w:rsidR="00BA307B">
        <w:t>standards; it is part of the foundation from which the schedule is developed.</w:t>
      </w:r>
    </w:p>
    <w:p w:rsidR="00903F08" w:rsidRPr="003F21B6" w:rsidRDefault="003F21B6" w:rsidP="003F21B6">
      <w:pPr>
        <w:spacing w:line="480" w:lineRule="auto"/>
        <w:jc w:val="center"/>
        <w:rPr>
          <w:b/>
        </w:rPr>
      </w:pPr>
      <w:r w:rsidRPr="003F21B6">
        <w:rPr>
          <w:b/>
        </w:rPr>
        <w:t>Mapping the Schedule to the WBS</w:t>
      </w:r>
    </w:p>
    <w:p w:rsidR="00900CDC" w:rsidRDefault="00903F08" w:rsidP="008359A5">
      <w:pPr>
        <w:spacing w:line="480" w:lineRule="auto"/>
        <w:ind w:firstLine="720"/>
      </w:pPr>
      <w:r>
        <w:t xml:space="preserve">With this in mind it is useful to consider how the schedule might be built to enable easy </w:t>
      </w:r>
      <w:r w:rsidR="00BA307B">
        <w:t>WBS status reporting</w:t>
      </w:r>
      <w:r>
        <w:t xml:space="preserve">.  This comes in handy in earned value management (EVM) reporting environments since EVM is a deliverables based tool and the </w:t>
      </w:r>
      <w:r w:rsidR="003F21B6">
        <w:t>WBS is a key element of the EVM metrics</w:t>
      </w:r>
      <w:r>
        <w:t>.  The key is organizing the schedule primarily by WBS item</w:t>
      </w:r>
      <w:r w:rsidR="003F21B6">
        <w:t xml:space="preserve"> so that </w:t>
      </w:r>
      <w:r>
        <w:t xml:space="preserve">when the schedule is updated each WBS section is given a percent complete value that can be directly translated to the EVM reporting tool.  Consider </w:t>
      </w:r>
      <w:r w:rsidR="003F21B6">
        <w:t>the</w:t>
      </w:r>
      <w:r>
        <w:t xml:space="preserve"> example of building a fence.  A simple WBS for a </w:t>
      </w:r>
      <w:r w:rsidR="003F02ED">
        <w:t xml:space="preserve">fence might look something like that shown in Figure 1. </w:t>
      </w:r>
    </w:p>
    <w:p w:rsidR="003F02ED" w:rsidRDefault="00900CDC" w:rsidP="00900CDC">
      <w:pPr>
        <w:spacing w:line="480" w:lineRule="auto"/>
        <w:jc w:val="center"/>
      </w:pPr>
      <w:r w:rsidRPr="00900CDC">
        <w:rPr>
          <w:noProof/>
        </w:rPr>
        <w:drawing>
          <wp:inline distT="0" distB="0" distL="0" distR="0">
            <wp:extent cx="2252345" cy="1930400"/>
            <wp:effectExtent l="50800" t="50800" r="3365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rcRect/>
                        <a:stretch>
                          <a:fillRect/>
                        </a:stretch>
                      </pic:blipFill>
                    </ve:Fallback>
                  </ve:AlternateContent>
                  <pic:spPr bwMode="auto">
                    <a:xfrm>
                      <a:off x="0" y="0"/>
                      <a:ext cx="2252345" cy="1930400"/>
                    </a:xfrm>
                    <a:prstGeom prst="rect">
                      <a:avLst/>
                    </a:prstGeom>
                    <a:noFill/>
                    <a:ln w="28575" cmpd="sng">
                      <a:solidFill>
                        <a:schemeClr val="tx1"/>
                      </a:solidFill>
                      <a:miter lim="800000"/>
                      <a:headEnd/>
                      <a:tailEnd/>
                    </a:ln>
                  </pic:spPr>
                </pic:pic>
              </a:graphicData>
            </a:graphic>
          </wp:inline>
        </w:drawing>
      </w:r>
    </w:p>
    <w:p w:rsidR="00900CDC" w:rsidRDefault="003F02ED" w:rsidP="003F02ED">
      <w:pPr>
        <w:spacing w:line="480" w:lineRule="auto"/>
      </w:pPr>
      <w:r w:rsidRPr="003F02ED">
        <w:rPr>
          <w:i/>
        </w:rPr>
        <w:t>Figure 1</w:t>
      </w:r>
      <w:r>
        <w:t xml:space="preserve">. Work Breakdown Structure for a backyard fence. </w:t>
      </w:r>
    </w:p>
    <w:p w:rsidR="0081721C" w:rsidRDefault="00900CDC" w:rsidP="008359A5">
      <w:pPr>
        <w:spacing w:line="480" w:lineRule="auto"/>
        <w:ind w:firstLine="720"/>
      </w:pPr>
      <w:r>
        <w:t xml:space="preserve">A traditional waterfall schedule </w:t>
      </w:r>
      <w:r w:rsidR="003F21B6">
        <w:t>might</w:t>
      </w:r>
      <w:r>
        <w:t xml:space="preserve"> look something like </w:t>
      </w:r>
      <w:r w:rsidR="003F02ED">
        <w:t>the schedule in Figure 2</w:t>
      </w:r>
      <w:r w:rsidR="00896C08">
        <w:t xml:space="preserve">.  This schedule reflects the workflow with the materials being kitted by the warehouse, the fence posts installed by team one on the first day and the rest of the fence siding and gates installed by team two on the second day.  However, if the project were subject to EVM reporting requirements there would be no easy way to determine the percent completion of the WBS elements.  </w:t>
      </w:r>
    </w:p>
    <w:p w:rsidR="0081721C" w:rsidRDefault="00896C08" w:rsidP="0081721C">
      <w:pPr>
        <w:spacing w:line="480" w:lineRule="auto"/>
        <w:ind w:firstLine="720"/>
      </w:pPr>
      <w:r>
        <w:t>To make the EVM reporting requirement easier the schedule could be reconfigured</w:t>
      </w:r>
      <w:r w:rsidR="003F02ED">
        <w:t xml:space="preserve"> to the format shown in Figure 3</w:t>
      </w:r>
      <w:r>
        <w:t xml:space="preserve">. </w:t>
      </w:r>
      <w:r w:rsidR="0081721C">
        <w:t xml:space="preserve">This schedule is organized by WBS level 2 items, including the fence structure, the vehicle gate and the people gate.  Now the schedule can be updated as activities are completed and the percent completion of </w:t>
      </w:r>
      <w:r w:rsidR="0010255A">
        <w:t xml:space="preserve">each of </w:t>
      </w:r>
      <w:r w:rsidR="0081721C">
        <w:t xml:space="preserve">the level 2 WBS elements can be reported directly from the progress of line 3, the main fence structure, line 20, the vehicle gate, and line 37, the people gate.  This convenient approach provides </w:t>
      </w:r>
      <w:r w:rsidR="0010255A">
        <w:t>the project manager</w:t>
      </w:r>
      <w:r w:rsidR="0081721C">
        <w:t xml:space="preserve"> with a p</w:t>
      </w:r>
      <w:r w:rsidR="0010255A">
        <w:t xml:space="preserve">owerful, single tracking tool for the schedule, the WBS and EVM.  </w:t>
      </w:r>
    </w:p>
    <w:p w:rsidR="007B33D9" w:rsidRDefault="007B33D9" w:rsidP="008359A5">
      <w:pPr>
        <w:spacing w:line="480" w:lineRule="auto"/>
        <w:ind w:firstLine="720"/>
      </w:pPr>
      <w:r>
        <w:br w:type="page"/>
      </w:r>
      <w:r>
        <w:rPr>
          <w:noProof/>
        </w:rPr>
        <w:drawing>
          <wp:inline distT="0" distB="0" distL="0" distR="0">
            <wp:extent cx="5486400" cy="7291041"/>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86400" cy="7291041"/>
                    </a:xfrm>
                    <a:prstGeom prst="rect">
                      <a:avLst/>
                    </a:prstGeom>
                    <a:noFill/>
                    <a:ln w="9525">
                      <a:noFill/>
                      <a:miter lim="800000"/>
                      <a:headEnd/>
                      <a:tailEnd/>
                    </a:ln>
                  </pic:spPr>
                </pic:pic>
              </a:graphicData>
            </a:graphic>
          </wp:inline>
        </w:drawing>
      </w:r>
    </w:p>
    <w:p w:rsidR="003A2589" w:rsidRDefault="007B33D9" w:rsidP="003A2589">
      <w:pPr>
        <w:spacing w:line="480" w:lineRule="auto"/>
        <w:ind w:firstLine="720"/>
      </w:pPr>
      <w:r w:rsidRPr="007B33D9">
        <w:rPr>
          <w:i/>
        </w:rPr>
        <w:t xml:space="preserve">Figure </w:t>
      </w:r>
      <w:r w:rsidR="00A63822">
        <w:rPr>
          <w:i/>
        </w:rPr>
        <w:t>2</w:t>
      </w:r>
      <w:r>
        <w:t>: Waterfall Schedule with no WBS correspondence.</w:t>
      </w:r>
    </w:p>
    <w:p w:rsidR="00E66300" w:rsidRDefault="007B33D9" w:rsidP="003A2589">
      <w:pPr>
        <w:spacing w:line="480" w:lineRule="auto"/>
        <w:ind w:firstLine="720"/>
      </w:pPr>
      <w:r>
        <w:br w:type="page"/>
      </w:r>
      <w:r w:rsidR="00E66300">
        <w:rPr>
          <w:noProof/>
        </w:rPr>
        <w:drawing>
          <wp:inline distT="0" distB="0" distL="0" distR="0">
            <wp:extent cx="5486400" cy="726440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486400" cy="7264400"/>
                    </a:xfrm>
                    <a:prstGeom prst="rect">
                      <a:avLst/>
                    </a:prstGeom>
                    <a:noFill/>
                    <a:ln w="9525">
                      <a:noFill/>
                      <a:miter lim="800000"/>
                      <a:headEnd/>
                      <a:tailEnd/>
                    </a:ln>
                  </pic:spPr>
                </pic:pic>
              </a:graphicData>
            </a:graphic>
          </wp:inline>
        </w:drawing>
      </w:r>
    </w:p>
    <w:p w:rsidR="000D1139" w:rsidRPr="00E66300" w:rsidRDefault="00E20997" w:rsidP="003A2589">
      <w:pPr>
        <w:spacing w:line="480" w:lineRule="auto"/>
        <w:ind w:firstLine="720"/>
      </w:pPr>
      <w:r>
        <w:rPr>
          <w:i/>
        </w:rPr>
        <w:t>Figure 3</w:t>
      </w:r>
      <w:r w:rsidR="00E66300">
        <w:rPr>
          <w:i/>
        </w:rPr>
        <w:t>.</w:t>
      </w:r>
      <w:r w:rsidR="0012521B">
        <w:t xml:space="preserve"> Schedule from Figure 2</w:t>
      </w:r>
      <w:r w:rsidR="00E66300">
        <w:t xml:space="preserve"> reconfigured to map to the WBS</w:t>
      </w:r>
      <w:r w:rsidR="0012521B">
        <w:t xml:space="preserve"> in Figure 1</w:t>
      </w:r>
      <w:r w:rsidR="00E66300">
        <w:t>.</w:t>
      </w:r>
    </w:p>
    <w:p w:rsidR="000D1139" w:rsidRDefault="000D1139" w:rsidP="000D1139">
      <w:pPr>
        <w:spacing w:line="480" w:lineRule="auto"/>
        <w:jc w:val="center"/>
      </w:pPr>
    </w:p>
    <w:p w:rsidR="008359A5" w:rsidRDefault="008359A5" w:rsidP="009545F0">
      <w:pPr>
        <w:spacing w:line="480" w:lineRule="auto"/>
        <w:jc w:val="center"/>
      </w:pPr>
      <w:r>
        <w:t>References</w:t>
      </w:r>
    </w:p>
    <w:p w:rsidR="00700F7D" w:rsidRPr="00444C97" w:rsidRDefault="00FA6220" w:rsidP="00700F7D">
      <w:pPr>
        <w:spacing w:line="480" w:lineRule="auto"/>
        <w:ind w:left="720" w:hanging="720"/>
      </w:pPr>
      <w:r>
        <w:t>PMI (</w:t>
      </w:r>
      <w:r w:rsidR="00700F7D">
        <w:t>Project Management Institute</w:t>
      </w:r>
      <w:r>
        <w:t>)</w:t>
      </w:r>
      <w:r w:rsidR="00700F7D">
        <w:t xml:space="preserve">. (2008). </w:t>
      </w:r>
      <w:r w:rsidR="00700F7D">
        <w:rPr>
          <w:i/>
        </w:rPr>
        <w:t>Project management body of knowledge</w:t>
      </w:r>
      <w:r w:rsidR="00700F7D">
        <w:t xml:space="preserve"> (4</w:t>
      </w:r>
      <w:r w:rsidR="00700F7D" w:rsidRPr="00444C97">
        <w:rPr>
          <w:vertAlign w:val="superscript"/>
        </w:rPr>
        <w:t>th</w:t>
      </w:r>
      <w:r w:rsidR="00700F7D">
        <w:t xml:space="preserve"> ed.). Newton Square, PA. PMI Publications.</w:t>
      </w:r>
    </w:p>
    <w:p w:rsidR="00FA6220" w:rsidRDefault="00FA6220" w:rsidP="00FA6220">
      <w:pPr>
        <w:spacing w:line="480" w:lineRule="auto"/>
        <w:ind w:left="720" w:hanging="720"/>
      </w:pPr>
      <w:r>
        <w:t xml:space="preserve">DoD (Department of Defense). (2012). </w:t>
      </w:r>
      <w:r>
        <w:rPr>
          <w:i/>
        </w:rPr>
        <w:t>Defense acquisition guidebook</w:t>
      </w:r>
      <w:r>
        <w:t xml:space="preserve">. Retrieved from </w:t>
      </w:r>
      <w:hyperlink r:id="rId14" w:history="1">
        <w:r w:rsidRPr="00BB00BA">
          <w:rPr>
            <w:rStyle w:val="Hyperlink"/>
          </w:rPr>
          <w:t>https://dag.dau.mil/Pages/Default.aspx</w:t>
        </w:r>
      </w:hyperlink>
    </w:p>
    <w:p w:rsidR="00353599" w:rsidRPr="00444C97" w:rsidRDefault="00353599" w:rsidP="0010255A">
      <w:pPr>
        <w:spacing w:line="480" w:lineRule="auto"/>
      </w:pPr>
    </w:p>
    <w:sectPr w:rsidR="00353599" w:rsidRPr="00444C97" w:rsidSect="009B7BF6">
      <w:type w:val="continuous"/>
      <w:pgSz w:w="12240" w:h="15840"/>
      <w:pgMar w:top="1440" w:right="1800" w:bottom="1440" w:left="1800" w:gutter="0"/>
      <w:pgNumType w:start="1"/>
      <w:printerSettings r:id="rId15"/>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A5" w:rsidRDefault="0041281D" w:rsidP="0026244B">
    <w:pPr>
      <w:pStyle w:val="Header"/>
      <w:framePr w:wrap="around" w:vAnchor="text" w:hAnchor="margin" w:xAlign="right" w:y="1"/>
      <w:rPr>
        <w:rStyle w:val="PageNumber"/>
      </w:rPr>
    </w:pPr>
    <w:r>
      <w:rPr>
        <w:rStyle w:val="PageNumber"/>
      </w:rPr>
      <w:fldChar w:fldCharType="begin"/>
    </w:r>
    <w:r w:rsidR="00747AA5">
      <w:rPr>
        <w:rStyle w:val="PageNumber"/>
      </w:rPr>
      <w:instrText xml:space="preserve">PAGE  </w:instrText>
    </w:r>
    <w:r>
      <w:rPr>
        <w:rStyle w:val="PageNumber"/>
      </w:rPr>
      <w:fldChar w:fldCharType="end"/>
    </w:r>
  </w:p>
  <w:p w:rsidR="00747AA5" w:rsidRDefault="00747AA5" w:rsidP="00353599">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A5" w:rsidRPr="0026244B" w:rsidRDefault="00747AA5" w:rsidP="00353599">
    <w:pPr>
      <w:pStyle w:val="Header"/>
      <w:tabs>
        <w:tab w:val="clear" w:pos="4320"/>
      </w:tabs>
      <w:ind w:right="360"/>
      <w:rPr>
        <w:caps/>
      </w:rPr>
    </w:pPr>
    <w:r>
      <w:rPr>
        <w:caps/>
      </w:rPr>
      <w:t>Map Schedule to WBS</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AA5" w:rsidRDefault="0041281D" w:rsidP="00353599">
    <w:pPr>
      <w:pStyle w:val="Header"/>
      <w:framePr w:wrap="around" w:vAnchor="text" w:hAnchor="margin" w:xAlign="right" w:y="1"/>
      <w:rPr>
        <w:rStyle w:val="PageNumber"/>
      </w:rPr>
    </w:pPr>
    <w:r>
      <w:rPr>
        <w:rStyle w:val="PageNumber"/>
      </w:rPr>
      <w:fldChar w:fldCharType="begin"/>
    </w:r>
    <w:r w:rsidR="00747AA5">
      <w:rPr>
        <w:rStyle w:val="PageNumber"/>
      </w:rPr>
      <w:instrText xml:space="preserve">PAGE  </w:instrText>
    </w:r>
    <w:r>
      <w:rPr>
        <w:rStyle w:val="PageNumber"/>
      </w:rPr>
      <w:fldChar w:fldCharType="separate"/>
    </w:r>
    <w:r w:rsidR="0012521B">
      <w:rPr>
        <w:rStyle w:val="PageNumber"/>
      </w:rPr>
      <w:t>1</w:t>
    </w:r>
    <w:r>
      <w:rPr>
        <w:rStyle w:val="PageNumber"/>
      </w:rPr>
      <w:fldChar w:fldCharType="end"/>
    </w:r>
  </w:p>
  <w:p w:rsidR="00747AA5" w:rsidRDefault="00747AA5" w:rsidP="00353599">
    <w:pPr>
      <w:pStyle w:val="Header"/>
      <w:ind w:right="360"/>
    </w:pPr>
    <w:r>
      <w:t xml:space="preserve">Running Head: </w:t>
    </w:r>
    <w:r>
      <w:rPr>
        <w:caps/>
      </w:rPr>
      <w:t>Map Schedule to WBS</w:t>
    </w:r>
    <w:r>
      <w:rPr>
        <w:caps/>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9575133"/>
    <w:multiLevelType w:val="multilevel"/>
    <w:tmpl w:val="C0E8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B8B4A30"/>
    <w:multiLevelType w:val="hybridMultilevel"/>
    <w:tmpl w:val="911A3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BA63857"/>
    <w:multiLevelType w:val="multilevel"/>
    <w:tmpl w:val="1D74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3635AC"/>
    <w:multiLevelType w:val="hybridMultilevel"/>
    <w:tmpl w:val="A5BA4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3B726D"/>
    <w:multiLevelType w:val="hybridMultilevel"/>
    <w:tmpl w:val="3574E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DA05253"/>
    <w:multiLevelType w:val="hybridMultilevel"/>
    <w:tmpl w:val="EA26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F22E89"/>
    <w:multiLevelType w:val="hybridMultilevel"/>
    <w:tmpl w:val="1144CA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79CB2B1F"/>
    <w:multiLevelType w:val="hybridMultilevel"/>
    <w:tmpl w:val="239427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D492AB7"/>
    <w:multiLevelType w:val="hybridMultilevel"/>
    <w:tmpl w:val="CA14F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 w:numId="7">
    <w:abstractNumId w:val="8"/>
  </w:num>
  <w:num w:numId="8">
    <w:abstractNumId w:val="7"/>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8359A5"/>
    <w:rsid w:val="00021F63"/>
    <w:rsid w:val="00025368"/>
    <w:rsid w:val="00080EED"/>
    <w:rsid w:val="000D1139"/>
    <w:rsid w:val="000E0F95"/>
    <w:rsid w:val="000E3AE8"/>
    <w:rsid w:val="0010255A"/>
    <w:rsid w:val="0012521B"/>
    <w:rsid w:val="00180D91"/>
    <w:rsid w:val="001946C4"/>
    <w:rsid w:val="001A6FCE"/>
    <w:rsid w:val="001D070F"/>
    <w:rsid w:val="001D5A58"/>
    <w:rsid w:val="001D6CB0"/>
    <w:rsid w:val="00214D65"/>
    <w:rsid w:val="00221AC7"/>
    <w:rsid w:val="0025362C"/>
    <w:rsid w:val="00253ECF"/>
    <w:rsid w:val="0026244B"/>
    <w:rsid w:val="0029238C"/>
    <w:rsid w:val="002C4959"/>
    <w:rsid w:val="002F4AF5"/>
    <w:rsid w:val="00353599"/>
    <w:rsid w:val="00363B7F"/>
    <w:rsid w:val="00365515"/>
    <w:rsid w:val="0038395A"/>
    <w:rsid w:val="00394B26"/>
    <w:rsid w:val="003A2589"/>
    <w:rsid w:val="003C0954"/>
    <w:rsid w:val="003F02ED"/>
    <w:rsid w:val="003F21B6"/>
    <w:rsid w:val="003F3268"/>
    <w:rsid w:val="0041281D"/>
    <w:rsid w:val="00444C97"/>
    <w:rsid w:val="00445E88"/>
    <w:rsid w:val="004564AD"/>
    <w:rsid w:val="00480D4D"/>
    <w:rsid w:val="004824E5"/>
    <w:rsid w:val="004F38F8"/>
    <w:rsid w:val="00532F32"/>
    <w:rsid w:val="005A4EE6"/>
    <w:rsid w:val="005A5A3E"/>
    <w:rsid w:val="005B6692"/>
    <w:rsid w:val="005C21C6"/>
    <w:rsid w:val="005C750B"/>
    <w:rsid w:val="005F557A"/>
    <w:rsid w:val="006052E0"/>
    <w:rsid w:val="006134CE"/>
    <w:rsid w:val="00627500"/>
    <w:rsid w:val="00682115"/>
    <w:rsid w:val="006A15C2"/>
    <w:rsid w:val="006C31E5"/>
    <w:rsid w:val="00700F7D"/>
    <w:rsid w:val="00733E9C"/>
    <w:rsid w:val="007376C8"/>
    <w:rsid w:val="007415DB"/>
    <w:rsid w:val="00744C7D"/>
    <w:rsid w:val="00747AA5"/>
    <w:rsid w:val="0077044E"/>
    <w:rsid w:val="007732B2"/>
    <w:rsid w:val="00773A78"/>
    <w:rsid w:val="0079141A"/>
    <w:rsid w:val="007A3D26"/>
    <w:rsid w:val="007B33D9"/>
    <w:rsid w:val="007C723F"/>
    <w:rsid w:val="007D17F9"/>
    <w:rsid w:val="0081721C"/>
    <w:rsid w:val="008359A5"/>
    <w:rsid w:val="0083692D"/>
    <w:rsid w:val="00876BB9"/>
    <w:rsid w:val="00896C08"/>
    <w:rsid w:val="008C7C05"/>
    <w:rsid w:val="00900CDC"/>
    <w:rsid w:val="00903F08"/>
    <w:rsid w:val="00915978"/>
    <w:rsid w:val="009545F0"/>
    <w:rsid w:val="00992D89"/>
    <w:rsid w:val="009B39EA"/>
    <w:rsid w:val="009B520B"/>
    <w:rsid w:val="009B7BF6"/>
    <w:rsid w:val="009E4DB4"/>
    <w:rsid w:val="00A15153"/>
    <w:rsid w:val="00A35163"/>
    <w:rsid w:val="00A529F3"/>
    <w:rsid w:val="00A63822"/>
    <w:rsid w:val="00A920BD"/>
    <w:rsid w:val="00AA2535"/>
    <w:rsid w:val="00B013F6"/>
    <w:rsid w:val="00B50C60"/>
    <w:rsid w:val="00B7142C"/>
    <w:rsid w:val="00B7668A"/>
    <w:rsid w:val="00BA307B"/>
    <w:rsid w:val="00BE4671"/>
    <w:rsid w:val="00C246FF"/>
    <w:rsid w:val="00C943EF"/>
    <w:rsid w:val="00CE32F5"/>
    <w:rsid w:val="00D24E49"/>
    <w:rsid w:val="00D925AE"/>
    <w:rsid w:val="00E20997"/>
    <w:rsid w:val="00E66300"/>
    <w:rsid w:val="00EA1299"/>
    <w:rsid w:val="00EA2755"/>
    <w:rsid w:val="00EA7DC8"/>
    <w:rsid w:val="00EC080B"/>
    <w:rsid w:val="00F17727"/>
    <w:rsid w:val="00F20F21"/>
    <w:rsid w:val="00F2617E"/>
    <w:rsid w:val="00F54621"/>
    <w:rsid w:val="00F63353"/>
    <w:rsid w:val="00FA6220"/>
    <w:rsid w:val="00FD6AFD"/>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F00"/>
    <w:rPr>
      <w:rFonts w:ascii="Times New Roman" w:hAnsi="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FrontMatter">
    <w:name w:val="Front Matter"/>
    <w:basedOn w:val="Normal"/>
    <w:link w:val="FrontMatterChar"/>
    <w:rsid w:val="00353599"/>
    <w:pPr>
      <w:spacing w:line="520" w:lineRule="atLeast"/>
      <w:jc w:val="center"/>
    </w:pPr>
    <w:rPr>
      <w:rFonts w:cs="Times New Roman"/>
      <w:szCs w:val="22"/>
    </w:rPr>
  </w:style>
  <w:style w:type="character" w:customStyle="1" w:styleId="FrontMatterChar">
    <w:name w:val="Front Matter Char"/>
    <w:basedOn w:val="DefaultParagraphFont"/>
    <w:link w:val="FrontMatter"/>
    <w:rsid w:val="00353599"/>
    <w:rPr>
      <w:rFonts w:ascii="Times New Roman" w:hAnsi="Times New Roman" w:cs="Times New Roman"/>
      <w:sz w:val="24"/>
      <w:szCs w:val="22"/>
    </w:rPr>
  </w:style>
  <w:style w:type="paragraph" w:styleId="Header">
    <w:name w:val="header"/>
    <w:basedOn w:val="Normal"/>
    <w:link w:val="HeaderChar"/>
    <w:uiPriority w:val="99"/>
    <w:semiHidden/>
    <w:unhideWhenUsed/>
    <w:rsid w:val="00353599"/>
    <w:pPr>
      <w:tabs>
        <w:tab w:val="center" w:pos="4320"/>
        <w:tab w:val="right" w:pos="8640"/>
      </w:tabs>
    </w:pPr>
  </w:style>
  <w:style w:type="character" w:customStyle="1" w:styleId="HeaderChar">
    <w:name w:val="Header Char"/>
    <w:basedOn w:val="DefaultParagraphFont"/>
    <w:link w:val="Header"/>
    <w:uiPriority w:val="99"/>
    <w:semiHidden/>
    <w:rsid w:val="00353599"/>
    <w:rPr>
      <w:rFonts w:ascii="Times New Roman" w:hAnsi="Times New Roman"/>
      <w:sz w:val="24"/>
      <w:szCs w:val="24"/>
    </w:rPr>
  </w:style>
  <w:style w:type="paragraph" w:styleId="Footer">
    <w:name w:val="footer"/>
    <w:basedOn w:val="Normal"/>
    <w:link w:val="FooterChar"/>
    <w:uiPriority w:val="99"/>
    <w:semiHidden/>
    <w:unhideWhenUsed/>
    <w:rsid w:val="00353599"/>
    <w:pPr>
      <w:tabs>
        <w:tab w:val="center" w:pos="4320"/>
        <w:tab w:val="right" w:pos="8640"/>
      </w:tabs>
    </w:pPr>
  </w:style>
  <w:style w:type="character" w:customStyle="1" w:styleId="FooterChar">
    <w:name w:val="Footer Char"/>
    <w:basedOn w:val="DefaultParagraphFont"/>
    <w:link w:val="Footer"/>
    <w:uiPriority w:val="99"/>
    <w:semiHidden/>
    <w:rsid w:val="00353599"/>
    <w:rPr>
      <w:rFonts w:ascii="Times New Roman" w:hAnsi="Times New Roman"/>
      <w:sz w:val="24"/>
      <w:szCs w:val="24"/>
    </w:rPr>
  </w:style>
  <w:style w:type="character" w:styleId="PageNumber">
    <w:name w:val="page number"/>
    <w:basedOn w:val="DefaultParagraphFont"/>
    <w:uiPriority w:val="99"/>
    <w:semiHidden/>
    <w:unhideWhenUsed/>
    <w:rsid w:val="00353599"/>
  </w:style>
  <w:style w:type="paragraph" w:styleId="NormalWeb">
    <w:name w:val="Normal (Web)"/>
    <w:basedOn w:val="Normal"/>
    <w:uiPriority w:val="99"/>
    <w:rsid w:val="00394B26"/>
    <w:pPr>
      <w:spacing w:beforeLines="1" w:afterLines="1"/>
    </w:pPr>
    <w:rPr>
      <w:rFonts w:ascii="Times" w:hAnsi="Times" w:cs="Times New Roman"/>
      <w:sz w:val="20"/>
      <w:szCs w:val="20"/>
    </w:rPr>
  </w:style>
  <w:style w:type="paragraph" w:styleId="ListParagraph">
    <w:name w:val="List Paragraph"/>
    <w:basedOn w:val="Normal"/>
    <w:uiPriority w:val="34"/>
    <w:qFormat/>
    <w:rsid w:val="00394B26"/>
    <w:pPr>
      <w:ind w:left="720"/>
      <w:contextualSpacing/>
    </w:pPr>
  </w:style>
  <w:style w:type="character" w:styleId="Hyperlink">
    <w:name w:val="Hyperlink"/>
    <w:basedOn w:val="DefaultParagraphFont"/>
    <w:unhideWhenUsed/>
    <w:rsid w:val="00EC080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91449838">
      <w:bodyDiv w:val="1"/>
      <w:marLeft w:val="0"/>
      <w:marRight w:val="0"/>
      <w:marTop w:val="0"/>
      <w:marBottom w:val="0"/>
      <w:divBdr>
        <w:top w:val="none" w:sz="0" w:space="0" w:color="auto"/>
        <w:left w:val="none" w:sz="0" w:space="0" w:color="auto"/>
        <w:bottom w:val="none" w:sz="0" w:space="0" w:color="auto"/>
        <w:right w:val="none" w:sz="0" w:space="0" w:color="auto"/>
      </w:divBdr>
      <w:divsChild>
        <w:div w:id="1067068161">
          <w:marLeft w:val="0"/>
          <w:marRight w:val="0"/>
          <w:marTop w:val="0"/>
          <w:marBottom w:val="0"/>
          <w:divBdr>
            <w:top w:val="none" w:sz="0" w:space="0" w:color="auto"/>
            <w:left w:val="none" w:sz="0" w:space="0" w:color="auto"/>
            <w:bottom w:val="none" w:sz="0" w:space="0" w:color="auto"/>
            <w:right w:val="none" w:sz="0" w:space="0" w:color="auto"/>
          </w:divBdr>
        </w:div>
      </w:divsChild>
    </w:div>
    <w:div w:id="2109932860">
      <w:bodyDiv w:val="1"/>
      <w:marLeft w:val="0"/>
      <w:marRight w:val="0"/>
      <w:marTop w:val="0"/>
      <w:marBottom w:val="0"/>
      <w:divBdr>
        <w:top w:val="none" w:sz="0" w:space="0" w:color="auto"/>
        <w:left w:val="none" w:sz="0" w:space="0" w:color="auto"/>
        <w:bottom w:val="none" w:sz="0" w:space="0" w:color="auto"/>
        <w:right w:val="none" w:sz="0" w:space="0" w:color="auto"/>
      </w:divBdr>
      <w:divsChild>
        <w:div w:id="86922064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NUL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s://dag.dau.mil/Pages/Default.aspx" TargetMode="External"/><Relationship Id="rId15" Type="http://schemas.openxmlformats.org/officeDocument/2006/relationships/printerSettings" Target="printerSettings/printerSettings3.bin"/><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printerSettings" Target="printerSettings/printerSettings1.bin"/><Relationship Id="rId9" Type="http://schemas.openxmlformats.org/officeDocument/2006/relationships/printerSettings" Target="printerSettings/printerSettings2.bin"/><Relationship Id="rId10" Type="http://schemas.openxmlformats.org/officeDocument/2006/relationships/image" Target="media/image1.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8</Pages>
  <Words>790</Words>
  <Characters>4504</Characters>
  <Application>Microsoft Macintosh Word</Application>
  <DocSecurity>0</DocSecurity>
  <Lines>37</Lines>
  <Paragraphs>9</Paragraphs>
  <ScaleCrop>false</ScaleCrop>
  <LinksUpToDate>false</LinksUpToDate>
  <CharactersWithSpaces>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Carswell</dc:creator>
  <cp:keywords/>
  <cp:lastModifiedBy>Bill Carswell</cp:lastModifiedBy>
  <cp:revision>62</cp:revision>
  <cp:lastPrinted>2012-07-12T19:23:00Z</cp:lastPrinted>
  <dcterms:created xsi:type="dcterms:W3CDTF">2012-08-18T15:41:00Z</dcterms:created>
  <dcterms:modified xsi:type="dcterms:W3CDTF">2012-08-22T23:15:00Z</dcterms:modified>
</cp:coreProperties>
</file>